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65A" w:rsidRDefault="0045365A" w:rsidP="00154C74">
      <w:pPr>
        <w:ind w:left="720"/>
        <w:jc w:val="center"/>
        <w:rPr>
          <w:rFonts w:ascii="Arial" w:hAnsi="Arial" w:cs="Arial"/>
          <w:b/>
        </w:rPr>
      </w:pPr>
      <w:bookmarkStart w:id="0" w:name="_GoBack"/>
      <w:bookmarkEnd w:id="0"/>
      <w:r w:rsidRPr="0045365A">
        <w:rPr>
          <w:rFonts w:ascii="Arial" w:hAnsi="Arial" w:cs="Arial"/>
          <w:b/>
          <w:noProof/>
        </w:rPr>
        <w:drawing>
          <wp:inline distT="0" distB="0" distL="0" distR="0">
            <wp:extent cx="1618920" cy="659886"/>
            <wp:effectExtent l="0" t="0" r="635" b="6985"/>
            <wp:docPr id="1" name="Picture 1" descr="E:\SCITT 201718\Information for trainers\SCIT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ITT 201718\Information for trainers\SCITT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5813" cy="707533"/>
                    </a:xfrm>
                    <a:prstGeom prst="rect">
                      <a:avLst/>
                    </a:prstGeom>
                    <a:noFill/>
                    <a:ln>
                      <a:noFill/>
                    </a:ln>
                  </pic:spPr>
                </pic:pic>
              </a:graphicData>
            </a:graphic>
          </wp:inline>
        </w:drawing>
      </w:r>
    </w:p>
    <w:p w:rsidR="0045365A" w:rsidRDefault="0045365A" w:rsidP="00154C74">
      <w:pPr>
        <w:ind w:left="720"/>
        <w:jc w:val="center"/>
        <w:rPr>
          <w:rFonts w:ascii="Arial" w:hAnsi="Arial" w:cs="Arial"/>
          <w:b/>
        </w:rPr>
      </w:pPr>
    </w:p>
    <w:p w:rsidR="00955556" w:rsidRPr="00830E76" w:rsidRDefault="00154C74" w:rsidP="00830E76">
      <w:pPr>
        <w:ind w:left="720"/>
        <w:jc w:val="center"/>
        <w:rPr>
          <w:rFonts w:ascii="Arial" w:hAnsi="Arial" w:cs="Arial"/>
          <w:b/>
        </w:rPr>
      </w:pPr>
      <w:r>
        <w:rPr>
          <w:rFonts w:ascii="Arial" w:hAnsi="Arial" w:cs="Arial"/>
          <w:b/>
        </w:rPr>
        <w:t xml:space="preserve">F&amp;G Primary </w:t>
      </w:r>
      <w:r w:rsidR="00AD67F7" w:rsidRPr="00154C74">
        <w:rPr>
          <w:rFonts w:ascii="Arial" w:hAnsi="Arial" w:cs="Arial"/>
          <w:b/>
        </w:rPr>
        <w:t>SCITT</w:t>
      </w:r>
      <w:r w:rsidRPr="00154C74">
        <w:rPr>
          <w:rFonts w:ascii="Arial" w:hAnsi="Arial" w:cs="Arial"/>
          <w:b/>
        </w:rPr>
        <w:t xml:space="preserve"> TRAINING PLAN</w:t>
      </w:r>
      <w:r w:rsidR="00AB5D9D">
        <w:rPr>
          <w:rFonts w:ascii="Arial" w:hAnsi="Arial" w:cs="Arial"/>
          <w:b/>
        </w:rPr>
        <w:t xml:space="preserve"> 2019-20</w:t>
      </w:r>
    </w:p>
    <w:tbl>
      <w:tblPr>
        <w:tblW w:w="99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221"/>
        <w:gridCol w:w="1997"/>
        <w:gridCol w:w="555"/>
        <w:gridCol w:w="721"/>
        <w:gridCol w:w="250"/>
        <w:gridCol w:w="1580"/>
        <w:gridCol w:w="2557"/>
      </w:tblGrid>
      <w:tr w:rsidR="00890556" w:rsidRPr="00154C74" w:rsidTr="00830E76">
        <w:trPr>
          <w:trHeight w:val="337"/>
        </w:trPr>
        <w:tc>
          <w:tcPr>
            <w:tcW w:w="2075" w:type="dxa"/>
            <w:tcBorders>
              <w:top w:val="single" w:sz="4" w:space="0" w:color="auto"/>
              <w:left w:val="single" w:sz="4" w:space="0" w:color="auto"/>
              <w:bottom w:val="single" w:sz="4" w:space="0" w:color="auto"/>
              <w:right w:val="single" w:sz="4" w:space="0" w:color="auto"/>
            </w:tcBorders>
            <w:hideMark/>
          </w:tcPr>
          <w:p w:rsidR="00890556" w:rsidRPr="00154C74" w:rsidRDefault="00890556" w:rsidP="00E05A8F">
            <w:pPr>
              <w:rPr>
                <w:rFonts w:ascii="Arial" w:hAnsi="Arial" w:cs="Arial"/>
                <w:sz w:val="20"/>
                <w:szCs w:val="20"/>
              </w:rPr>
            </w:pPr>
            <w:r w:rsidRPr="00154C74">
              <w:rPr>
                <w:rFonts w:ascii="Arial" w:hAnsi="Arial" w:cs="Arial"/>
                <w:sz w:val="20"/>
                <w:szCs w:val="20"/>
              </w:rPr>
              <w:t>DATE;</w:t>
            </w:r>
            <w:r w:rsidR="0018749E" w:rsidRPr="00DE6B33">
              <w:rPr>
                <w:rFonts w:ascii="Arial" w:hAnsi="Arial" w:cs="Arial"/>
                <w:sz w:val="20"/>
                <w:szCs w:val="20"/>
              </w:rPr>
              <w:t xml:space="preserve"> </w:t>
            </w:r>
            <w:r w:rsidR="0071636F">
              <w:rPr>
                <w:rFonts w:ascii="Arial" w:hAnsi="Arial" w:cs="Arial"/>
                <w:sz w:val="20"/>
                <w:szCs w:val="20"/>
              </w:rPr>
              <w:t>04/06/20</w:t>
            </w:r>
          </w:p>
        </w:tc>
        <w:tc>
          <w:tcPr>
            <w:tcW w:w="3744" w:type="dxa"/>
            <w:gridSpan w:val="5"/>
            <w:tcBorders>
              <w:top w:val="single" w:sz="4" w:space="0" w:color="auto"/>
              <w:left w:val="single" w:sz="4" w:space="0" w:color="auto"/>
              <w:bottom w:val="single" w:sz="4" w:space="0" w:color="auto"/>
              <w:right w:val="single" w:sz="4" w:space="0" w:color="auto"/>
            </w:tcBorders>
            <w:hideMark/>
          </w:tcPr>
          <w:p w:rsidR="00890556" w:rsidRPr="00154C74" w:rsidRDefault="00890556" w:rsidP="00830E76">
            <w:pPr>
              <w:rPr>
                <w:rFonts w:ascii="Arial" w:hAnsi="Arial" w:cs="Arial"/>
                <w:sz w:val="20"/>
                <w:szCs w:val="20"/>
              </w:rPr>
            </w:pPr>
            <w:r w:rsidRPr="00154C74">
              <w:rPr>
                <w:rFonts w:ascii="Arial" w:hAnsi="Arial" w:cs="Arial"/>
                <w:sz w:val="20"/>
                <w:szCs w:val="20"/>
              </w:rPr>
              <w:t>VENUE;</w:t>
            </w:r>
            <w:r w:rsidR="0018749E">
              <w:rPr>
                <w:rFonts w:ascii="Arial" w:hAnsi="Arial" w:cs="Arial"/>
                <w:sz w:val="20"/>
                <w:szCs w:val="20"/>
              </w:rPr>
              <w:t xml:space="preserve"> </w:t>
            </w:r>
            <w:r w:rsidR="0071636F">
              <w:rPr>
                <w:rFonts w:ascii="Arial" w:hAnsi="Arial" w:cs="Arial"/>
                <w:sz w:val="20"/>
                <w:szCs w:val="20"/>
              </w:rPr>
              <w:t>SCITT online training</w:t>
            </w:r>
          </w:p>
        </w:tc>
        <w:tc>
          <w:tcPr>
            <w:tcW w:w="4137" w:type="dxa"/>
            <w:gridSpan w:val="2"/>
            <w:tcBorders>
              <w:top w:val="single" w:sz="4" w:space="0" w:color="auto"/>
              <w:left w:val="single" w:sz="4" w:space="0" w:color="auto"/>
              <w:bottom w:val="single" w:sz="4" w:space="0" w:color="auto"/>
              <w:right w:val="single" w:sz="4" w:space="0" w:color="auto"/>
            </w:tcBorders>
            <w:hideMark/>
          </w:tcPr>
          <w:p w:rsidR="00890556" w:rsidRPr="00154C74" w:rsidRDefault="00890556" w:rsidP="00E05A8F">
            <w:pPr>
              <w:rPr>
                <w:rFonts w:ascii="Arial" w:hAnsi="Arial" w:cs="Arial"/>
                <w:sz w:val="20"/>
                <w:szCs w:val="20"/>
              </w:rPr>
            </w:pPr>
            <w:r w:rsidRPr="00154C74">
              <w:rPr>
                <w:rFonts w:ascii="Arial" w:hAnsi="Arial" w:cs="Arial"/>
                <w:sz w:val="20"/>
                <w:szCs w:val="20"/>
              </w:rPr>
              <w:t>STAFF;</w:t>
            </w:r>
            <w:r w:rsidR="0018749E">
              <w:rPr>
                <w:rFonts w:ascii="Arial" w:hAnsi="Arial" w:cs="Arial"/>
                <w:sz w:val="20"/>
                <w:szCs w:val="20"/>
              </w:rPr>
              <w:t xml:space="preserve"> </w:t>
            </w:r>
            <w:r w:rsidR="0071636F">
              <w:rPr>
                <w:rFonts w:ascii="Arial" w:hAnsi="Arial" w:cs="Arial"/>
                <w:sz w:val="20"/>
                <w:szCs w:val="20"/>
              </w:rPr>
              <w:t>Lucy Crooks</w:t>
            </w:r>
          </w:p>
        </w:tc>
      </w:tr>
      <w:tr w:rsidR="00890556" w:rsidRPr="00154C74" w:rsidTr="00154C74">
        <w:tc>
          <w:tcPr>
            <w:tcW w:w="9956" w:type="dxa"/>
            <w:gridSpan w:val="8"/>
            <w:tcBorders>
              <w:top w:val="single" w:sz="4" w:space="0" w:color="auto"/>
              <w:left w:val="single" w:sz="4" w:space="0" w:color="auto"/>
              <w:bottom w:val="single" w:sz="4" w:space="0" w:color="auto"/>
              <w:right w:val="single" w:sz="4" w:space="0" w:color="auto"/>
            </w:tcBorders>
            <w:hideMark/>
          </w:tcPr>
          <w:p w:rsidR="00890556" w:rsidRPr="00416CD7" w:rsidRDefault="00154C74" w:rsidP="00154C74">
            <w:pPr>
              <w:rPr>
                <w:rFonts w:asciiTheme="minorHAnsi" w:hAnsiTheme="minorHAnsi" w:cstheme="minorHAnsi"/>
              </w:rPr>
            </w:pPr>
            <w:r w:rsidRPr="00416CD7">
              <w:rPr>
                <w:rFonts w:asciiTheme="minorHAnsi" w:hAnsiTheme="minorHAnsi" w:cstheme="minorHAnsi"/>
              </w:rPr>
              <w:t>SESSION FOCUS:</w:t>
            </w:r>
            <w:r w:rsidR="00C64C50" w:rsidRPr="00416CD7">
              <w:rPr>
                <w:rFonts w:asciiTheme="minorHAnsi" w:hAnsiTheme="minorHAnsi" w:cstheme="minorHAnsi"/>
              </w:rPr>
              <w:t xml:space="preserve"> </w:t>
            </w:r>
          </w:p>
          <w:p w:rsidR="0071636F" w:rsidRPr="00CD2CC9" w:rsidRDefault="0071636F" w:rsidP="0071636F">
            <w:pPr>
              <w:numPr>
                <w:ilvl w:val="0"/>
                <w:numId w:val="26"/>
              </w:numPr>
              <w:spacing w:line="256" w:lineRule="auto"/>
              <w:rPr>
                <w:rFonts w:asciiTheme="minorHAnsi" w:hAnsiTheme="minorHAnsi" w:cstheme="minorHAnsi"/>
                <w:color w:val="000000"/>
              </w:rPr>
            </w:pPr>
            <w:r w:rsidRPr="00CD2CC9">
              <w:rPr>
                <w:rFonts w:asciiTheme="minorHAnsi" w:hAnsiTheme="minorHAnsi" w:cstheme="minorHAnsi"/>
                <w:color w:val="000000"/>
              </w:rPr>
              <w:t>To under</w:t>
            </w:r>
            <w:r w:rsidR="009779B6">
              <w:rPr>
                <w:rFonts w:asciiTheme="minorHAnsi" w:hAnsiTheme="minorHAnsi" w:cstheme="minorHAnsi"/>
                <w:color w:val="000000"/>
              </w:rPr>
              <w:t>stand the requirements for the d</w:t>
            </w:r>
            <w:r w:rsidRPr="00CD2CC9">
              <w:rPr>
                <w:rFonts w:asciiTheme="minorHAnsi" w:hAnsiTheme="minorHAnsi" w:cstheme="minorHAnsi"/>
                <w:color w:val="000000"/>
              </w:rPr>
              <w:t xml:space="preserve">esign &amp; </w:t>
            </w:r>
            <w:r w:rsidR="009779B6">
              <w:rPr>
                <w:rFonts w:asciiTheme="minorHAnsi" w:hAnsiTheme="minorHAnsi" w:cstheme="minorHAnsi"/>
                <w:color w:val="000000"/>
              </w:rPr>
              <w:t>t</w:t>
            </w:r>
            <w:r w:rsidRPr="00CD2CC9">
              <w:rPr>
                <w:rFonts w:asciiTheme="minorHAnsi" w:hAnsiTheme="minorHAnsi" w:cstheme="minorHAnsi"/>
                <w:color w:val="000000"/>
              </w:rPr>
              <w:t>echnology curriculum</w:t>
            </w:r>
            <w:r w:rsidRPr="00416CD7">
              <w:rPr>
                <w:rFonts w:asciiTheme="minorHAnsi" w:hAnsiTheme="minorHAnsi" w:cstheme="minorHAnsi"/>
                <w:color w:val="000000"/>
              </w:rPr>
              <w:t>.</w:t>
            </w:r>
          </w:p>
          <w:p w:rsidR="0071636F" w:rsidRPr="00CD2CC9" w:rsidRDefault="0071636F" w:rsidP="0071636F">
            <w:pPr>
              <w:numPr>
                <w:ilvl w:val="0"/>
                <w:numId w:val="26"/>
              </w:numPr>
              <w:spacing w:line="256" w:lineRule="auto"/>
              <w:rPr>
                <w:rFonts w:asciiTheme="minorHAnsi" w:hAnsiTheme="minorHAnsi" w:cstheme="minorHAnsi"/>
                <w:color w:val="000000"/>
              </w:rPr>
            </w:pPr>
            <w:r w:rsidRPr="00CD2CC9">
              <w:rPr>
                <w:rFonts w:asciiTheme="minorHAnsi" w:hAnsiTheme="minorHAnsi" w:cstheme="minorHAnsi"/>
                <w:color w:val="000000"/>
              </w:rPr>
              <w:t>To have p</w:t>
            </w:r>
            <w:r w:rsidR="009779B6">
              <w:rPr>
                <w:rFonts w:asciiTheme="minorHAnsi" w:hAnsiTheme="minorHAnsi" w:cstheme="minorHAnsi"/>
                <w:color w:val="000000"/>
              </w:rPr>
              <w:t>ractical ideas for integrating d</w:t>
            </w:r>
            <w:r w:rsidRPr="00CD2CC9">
              <w:rPr>
                <w:rFonts w:asciiTheme="minorHAnsi" w:hAnsiTheme="minorHAnsi" w:cstheme="minorHAnsi"/>
                <w:color w:val="000000"/>
              </w:rPr>
              <w:t xml:space="preserve">esign &amp; </w:t>
            </w:r>
            <w:r w:rsidR="009779B6">
              <w:rPr>
                <w:rFonts w:asciiTheme="minorHAnsi" w:hAnsiTheme="minorHAnsi" w:cstheme="minorHAnsi"/>
                <w:color w:val="000000"/>
              </w:rPr>
              <w:t>t</w:t>
            </w:r>
            <w:r w:rsidRPr="00CD2CC9">
              <w:rPr>
                <w:rFonts w:asciiTheme="minorHAnsi" w:hAnsiTheme="minorHAnsi" w:cstheme="minorHAnsi"/>
                <w:color w:val="000000"/>
              </w:rPr>
              <w:t>echnology in the curriculum</w:t>
            </w:r>
            <w:r w:rsidRPr="00416CD7">
              <w:rPr>
                <w:rFonts w:asciiTheme="minorHAnsi" w:hAnsiTheme="minorHAnsi" w:cstheme="minorHAnsi"/>
                <w:color w:val="000000"/>
              </w:rPr>
              <w:t>.</w:t>
            </w:r>
          </w:p>
          <w:p w:rsidR="0071636F" w:rsidRPr="00CD2CC9" w:rsidRDefault="0071636F" w:rsidP="0071636F">
            <w:pPr>
              <w:numPr>
                <w:ilvl w:val="0"/>
                <w:numId w:val="26"/>
              </w:numPr>
              <w:spacing w:line="256" w:lineRule="auto"/>
              <w:rPr>
                <w:rFonts w:asciiTheme="minorHAnsi" w:hAnsiTheme="minorHAnsi" w:cstheme="minorHAnsi"/>
                <w:color w:val="000000"/>
              </w:rPr>
            </w:pPr>
            <w:r w:rsidRPr="00CD2CC9">
              <w:rPr>
                <w:rFonts w:asciiTheme="minorHAnsi" w:hAnsiTheme="minorHAnsi" w:cstheme="minorHAnsi"/>
                <w:color w:val="000000"/>
              </w:rPr>
              <w:t>To develop understanding of the process of design, make, evaluate</w:t>
            </w:r>
            <w:r w:rsidRPr="00416CD7">
              <w:rPr>
                <w:rFonts w:asciiTheme="minorHAnsi" w:hAnsiTheme="minorHAnsi" w:cstheme="minorHAnsi"/>
                <w:color w:val="000000"/>
              </w:rPr>
              <w:t>.</w:t>
            </w:r>
          </w:p>
          <w:p w:rsidR="0071636F" w:rsidRPr="00CD2CC9" w:rsidRDefault="0071636F" w:rsidP="0071636F">
            <w:pPr>
              <w:numPr>
                <w:ilvl w:val="0"/>
                <w:numId w:val="26"/>
              </w:numPr>
              <w:spacing w:line="256" w:lineRule="auto"/>
              <w:rPr>
                <w:rFonts w:asciiTheme="minorHAnsi" w:hAnsiTheme="minorHAnsi" w:cstheme="minorHAnsi"/>
                <w:color w:val="000000"/>
              </w:rPr>
            </w:pPr>
            <w:r w:rsidRPr="00CD2CC9">
              <w:rPr>
                <w:rFonts w:asciiTheme="minorHAnsi" w:hAnsiTheme="minorHAnsi" w:cstheme="minorHAnsi"/>
                <w:color w:val="000000"/>
              </w:rPr>
              <w:t>To develop understanding of the principles of nutrition, and how cooking is a life skill</w:t>
            </w:r>
            <w:r w:rsidRPr="00416CD7">
              <w:rPr>
                <w:rFonts w:asciiTheme="minorHAnsi" w:hAnsiTheme="minorHAnsi" w:cstheme="minorHAnsi"/>
                <w:color w:val="000000"/>
              </w:rPr>
              <w:t>.</w:t>
            </w:r>
          </w:p>
          <w:p w:rsidR="0071636F" w:rsidRPr="00CD2CC9" w:rsidRDefault="0071636F" w:rsidP="0071636F">
            <w:pPr>
              <w:numPr>
                <w:ilvl w:val="0"/>
                <w:numId w:val="26"/>
              </w:numPr>
              <w:spacing w:line="256" w:lineRule="auto"/>
              <w:rPr>
                <w:rFonts w:asciiTheme="minorHAnsi" w:hAnsiTheme="minorHAnsi" w:cstheme="minorHAnsi"/>
                <w:color w:val="000000"/>
              </w:rPr>
            </w:pPr>
            <w:r w:rsidRPr="00CD2CC9">
              <w:rPr>
                <w:rFonts w:asciiTheme="minorHAnsi" w:hAnsiTheme="minorHAnsi" w:cstheme="minorHAnsi"/>
                <w:color w:val="000000"/>
              </w:rPr>
              <w:t>To have a clear understanding of health &amp; safety requirements relating to Design &amp; Technology</w:t>
            </w:r>
            <w:r w:rsidRPr="00416CD7">
              <w:rPr>
                <w:rFonts w:asciiTheme="minorHAnsi" w:hAnsiTheme="minorHAnsi" w:cstheme="minorHAnsi"/>
                <w:color w:val="000000"/>
              </w:rPr>
              <w:t>.</w:t>
            </w:r>
          </w:p>
          <w:p w:rsidR="0071636F" w:rsidRPr="00CD2CC9" w:rsidRDefault="0071636F" w:rsidP="0071636F">
            <w:pPr>
              <w:numPr>
                <w:ilvl w:val="0"/>
                <w:numId w:val="26"/>
              </w:numPr>
              <w:spacing w:before="100" w:beforeAutospacing="1"/>
              <w:rPr>
                <w:rFonts w:asciiTheme="minorHAnsi" w:hAnsiTheme="minorHAnsi" w:cstheme="minorHAnsi"/>
                <w:color w:val="000000"/>
              </w:rPr>
            </w:pPr>
            <w:r w:rsidRPr="00CD2CC9">
              <w:rPr>
                <w:rFonts w:asciiTheme="minorHAnsi" w:hAnsiTheme="minorHAnsi" w:cstheme="minorHAnsi"/>
                <w:color w:val="000000"/>
              </w:rPr>
              <w:t>To increase awareness of planning for progression through subject knowledge and skills</w:t>
            </w:r>
            <w:r w:rsidRPr="00416CD7">
              <w:rPr>
                <w:rFonts w:asciiTheme="minorHAnsi" w:hAnsiTheme="minorHAnsi" w:cstheme="minorHAnsi"/>
                <w:color w:val="000000"/>
              </w:rPr>
              <w:t>.</w:t>
            </w:r>
          </w:p>
          <w:p w:rsidR="0071636F" w:rsidRPr="00CD2CC9" w:rsidRDefault="0071636F" w:rsidP="0071636F">
            <w:pPr>
              <w:numPr>
                <w:ilvl w:val="0"/>
                <w:numId w:val="26"/>
              </w:numPr>
              <w:spacing w:before="100" w:beforeAutospacing="1"/>
              <w:rPr>
                <w:rFonts w:asciiTheme="minorHAnsi" w:hAnsiTheme="minorHAnsi" w:cstheme="minorHAnsi"/>
                <w:color w:val="000000"/>
              </w:rPr>
            </w:pPr>
            <w:r w:rsidRPr="00CD2CC9">
              <w:rPr>
                <w:rFonts w:asciiTheme="minorHAnsi" w:hAnsiTheme="minorHAnsi" w:cstheme="minorHAnsi"/>
                <w:color w:val="000000"/>
              </w:rPr>
              <w:t>To increase knowledge of devel</w:t>
            </w:r>
            <w:r w:rsidR="00416CD7">
              <w:rPr>
                <w:rFonts w:asciiTheme="minorHAnsi" w:hAnsiTheme="minorHAnsi" w:cstheme="minorHAnsi"/>
                <w:color w:val="000000"/>
              </w:rPr>
              <w:t>oping conceptual understanding </w:t>
            </w:r>
            <w:r w:rsidRPr="00CD2CC9">
              <w:rPr>
                <w:rFonts w:asciiTheme="minorHAnsi" w:hAnsiTheme="minorHAnsi" w:cstheme="minorHAnsi"/>
                <w:color w:val="000000"/>
              </w:rPr>
              <w:t>and the sequencing and progression of concepts</w:t>
            </w:r>
            <w:r w:rsidRPr="00416CD7">
              <w:rPr>
                <w:rFonts w:asciiTheme="minorHAnsi" w:hAnsiTheme="minorHAnsi" w:cstheme="minorHAnsi"/>
                <w:color w:val="000000"/>
              </w:rPr>
              <w:t>.</w:t>
            </w:r>
          </w:p>
          <w:p w:rsidR="00154C74" w:rsidRPr="00416CD7" w:rsidRDefault="0071636F" w:rsidP="009779B6">
            <w:pPr>
              <w:numPr>
                <w:ilvl w:val="0"/>
                <w:numId w:val="26"/>
              </w:numPr>
              <w:spacing w:before="100" w:beforeAutospacing="1"/>
              <w:rPr>
                <w:rFonts w:asciiTheme="minorHAnsi" w:hAnsiTheme="minorHAnsi" w:cstheme="minorHAnsi"/>
                <w:color w:val="000000"/>
              </w:rPr>
            </w:pPr>
            <w:r w:rsidRPr="00CD2CC9">
              <w:rPr>
                <w:rFonts w:asciiTheme="minorHAnsi" w:hAnsiTheme="minorHAnsi" w:cstheme="minorHAnsi"/>
                <w:color w:val="000000"/>
              </w:rPr>
              <w:t xml:space="preserve">To develop understanding of how </w:t>
            </w:r>
            <w:r w:rsidRPr="00416CD7">
              <w:rPr>
                <w:rFonts w:asciiTheme="minorHAnsi" w:hAnsiTheme="minorHAnsi" w:cstheme="minorHAnsi"/>
                <w:color w:val="000000"/>
              </w:rPr>
              <w:t>to assess in</w:t>
            </w:r>
            <w:r w:rsidR="009779B6">
              <w:rPr>
                <w:rFonts w:asciiTheme="minorHAnsi" w:hAnsiTheme="minorHAnsi" w:cstheme="minorHAnsi"/>
                <w:color w:val="000000"/>
              </w:rPr>
              <w:t xml:space="preserve"> d</w:t>
            </w:r>
            <w:r w:rsidRPr="00416CD7">
              <w:rPr>
                <w:rFonts w:asciiTheme="minorHAnsi" w:hAnsiTheme="minorHAnsi" w:cstheme="minorHAnsi"/>
                <w:color w:val="000000"/>
              </w:rPr>
              <w:t xml:space="preserve">esign &amp; </w:t>
            </w:r>
            <w:r w:rsidR="009779B6">
              <w:rPr>
                <w:rFonts w:asciiTheme="minorHAnsi" w:hAnsiTheme="minorHAnsi" w:cstheme="minorHAnsi"/>
                <w:color w:val="000000"/>
              </w:rPr>
              <w:t>t</w:t>
            </w:r>
            <w:r w:rsidRPr="00416CD7">
              <w:rPr>
                <w:rFonts w:asciiTheme="minorHAnsi" w:hAnsiTheme="minorHAnsi" w:cstheme="minorHAnsi"/>
                <w:color w:val="000000"/>
              </w:rPr>
              <w:t xml:space="preserve">echnology. </w:t>
            </w:r>
          </w:p>
        </w:tc>
      </w:tr>
      <w:tr w:rsidR="00BE15F7" w:rsidRPr="00154C74" w:rsidTr="00154C74">
        <w:tc>
          <w:tcPr>
            <w:tcW w:w="9956" w:type="dxa"/>
            <w:gridSpan w:val="8"/>
            <w:tcBorders>
              <w:top w:val="single" w:sz="4" w:space="0" w:color="auto"/>
              <w:left w:val="single" w:sz="4" w:space="0" w:color="auto"/>
              <w:bottom w:val="single" w:sz="4" w:space="0" w:color="auto"/>
              <w:right w:val="single" w:sz="4" w:space="0" w:color="auto"/>
            </w:tcBorders>
            <w:hideMark/>
          </w:tcPr>
          <w:p w:rsidR="0071636F" w:rsidRPr="00416CD7" w:rsidRDefault="00BE15F7" w:rsidP="0071636F">
            <w:pPr>
              <w:rPr>
                <w:rFonts w:asciiTheme="minorHAnsi" w:hAnsiTheme="minorHAnsi" w:cstheme="minorHAnsi"/>
              </w:rPr>
            </w:pPr>
            <w:r w:rsidRPr="00416CD7">
              <w:rPr>
                <w:rFonts w:asciiTheme="minorHAnsi" w:hAnsiTheme="minorHAnsi" w:cstheme="minorHAnsi"/>
              </w:rPr>
              <w:t>TEACHING STANDARDS:</w:t>
            </w:r>
            <w:r w:rsidR="00C64C50" w:rsidRPr="00416CD7">
              <w:rPr>
                <w:rFonts w:asciiTheme="minorHAnsi" w:hAnsiTheme="minorHAnsi" w:cstheme="minorHAnsi"/>
              </w:rPr>
              <w:t xml:space="preserve"> </w:t>
            </w:r>
          </w:p>
          <w:p w:rsidR="0071636F" w:rsidRPr="00416CD7" w:rsidRDefault="0071636F" w:rsidP="0071636F">
            <w:pPr>
              <w:pStyle w:val="ListParagraph"/>
              <w:numPr>
                <w:ilvl w:val="0"/>
                <w:numId w:val="28"/>
              </w:numPr>
              <w:rPr>
                <w:rFonts w:asciiTheme="minorHAnsi" w:hAnsiTheme="minorHAnsi" w:cstheme="minorHAnsi"/>
              </w:rPr>
            </w:pPr>
            <w:r w:rsidRPr="00416CD7">
              <w:rPr>
                <w:rFonts w:asciiTheme="minorHAnsi" w:hAnsiTheme="minorHAnsi" w:cstheme="minorHAnsi"/>
                <w:color w:val="000000"/>
              </w:rPr>
              <w:t>TS5a</w:t>
            </w:r>
            <w:r w:rsidR="00735B90">
              <w:rPr>
                <w:rFonts w:asciiTheme="minorHAnsi" w:hAnsiTheme="minorHAnsi" w:cstheme="minorHAnsi"/>
                <w:color w:val="000000"/>
              </w:rPr>
              <w:t>-</w:t>
            </w:r>
            <w:r w:rsidRPr="00416CD7">
              <w:rPr>
                <w:rFonts w:asciiTheme="minorHAnsi" w:hAnsiTheme="minorHAnsi" w:cstheme="minorHAnsi"/>
                <w:color w:val="000000"/>
              </w:rPr>
              <w:t xml:space="preserve"> To know when and how to differentiate appropriately, using approaches which enable pupil’s to be taught effectively in </w:t>
            </w:r>
            <w:r w:rsidR="009779B6">
              <w:rPr>
                <w:rFonts w:asciiTheme="minorHAnsi" w:hAnsiTheme="minorHAnsi" w:cstheme="minorHAnsi"/>
                <w:color w:val="000000"/>
              </w:rPr>
              <w:t>design and technology</w:t>
            </w:r>
            <w:r w:rsidRPr="00416CD7">
              <w:rPr>
                <w:rFonts w:asciiTheme="minorHAnsi" w:hAnsiTheme="minorHAnsi" w:cstheme="minorHAnsi"/>
                <w:color w:val="000000"/>
              </w:rPr>
              <w:t>.</w:t>
            </w:r>
          </w:p>
          <w:p w:rsidR="00154C74" w:rsidRPr="00416CD7" w:rsidRDefault="00735B90" w:rsidP="009779B6">
            <w:pPr>
              <w:pStyle w:val="ListParagraph"/>
              <w:numPr>
                <w:ilvl w:val="0"/>
                <w:numId w:val="28"/>
              </w:numPr>
              <w:rPr>
                <w:rFonts w:asciiTheme="minorHAnsi" w:hAnsiTheme="minorHAnsi" w:cstheme="minorHAnsi"/>
              </w:rPr>
            </w:pPr>
            <w:r>
              <w:rPr>
                <w:rFonts w:asciiTheme="minorHAnsi" w:hAnsiTheme="minorHAnsi" w:cstheme="minorHAnsi"/>
                <w:color w:val="000000"/>
              </w:rPr>
              <w:t xml:space="preserve">TS5b- </w:t>
            </w:r>
            <w:r w:rsidR="0071636F" w:rsidRPr="00CD2CC9">
              <w:rPr>
                <w:rFonts w:asciiTheme="minorHAnsi" w:hAnsiTheme="minorHAnsi" w:cstheme="minorHAnsi"/>
                <w:color w:val="000000"/>
              </w:rPr>
              <w:t xml:space="preserve">To have a secure understanding of how a range of factors can inhibit pupils’ ability to learn in </w:t>
            </w:r>
            <w:r w:rsidR="009779B6">
              <w:rPr>
                <w:rFonts w:asciiTheme="minorHAnsi" w:hAnsiTheme="minorHAnsi" w:cstheme="minorHAnsi"/>
                <w:color w:val="000000"/>
              </w:rPr>
              <w:t>design and technology</w:t>
            </w:r>
            <w:r w:rsidR="0071636F" w:rsidRPr="00CD2CC9">
              <w:rPr>
                <w:rFonts w:asciiTheme="minorHAnsi" w:hAnsiTheme="minorHAnsi" w:cstheme="minorHAnsi"/>
                <w:color w:val="000000"/>
              </w:rPr>
              <w:t xml:space="preserve"> and how best to overcome these</w:t>
            </w:r>
            <w:r w:rsidR="0071636F" w:rsidRPr="00416CD7">
              <w:rPr>
                <w:rFonts w:asciiTheme="minorHAnsi" w:hAnsiTheme="minorHAnsi" w:cstheme="minorHAnsi"/>
                <w:color w:val="000000"/>
              </w:rPr>
              <w:t>.</w:t>
            </w:r>
          </w:p>
        </w:tc>
      </w:tr>
      <w:tr w:rsidR="00BE15F7" w:rsidRPr="00154C74" w:rsidTr="00154C74">
        <w:tc>
          <w:tcPr>
            <w:tcW w:w="9956" w:type="dxa"/>
            <w:gridSpan w:val="8"/>
            <w:tcBorders>
              <w:top w:val="single" w:sz="4" w:space="0" w:color="auto"/>
              <w:left w:val="single" w:sz="4" w:space="0" w:color="auto"/>
              <w:bottom w:val="single" w:sz="4" w:space="0" w:color="auto"/>
              <w:right w:val="single" w:sz="4" w:space="0" w:color="auto"/>
            </w:tcBorders>
          </w:tcPr>
          <w:p w:rsidR="00BE15F7" w:rsidRDefault="00BE15F7" w:rsidP="00154C74">
            <w:pPr>
              <w:rPr>
                <w:rFonts w:ascii="Arial" w:hAnsi="Arial" w:cs="Arial"/>
                <w:sz w:val="20"/>
                <w:szCs w:val="20"/>
              </w:rPr>
            </w:pPr>
            <w:r w:rsidRPr="00154C74">
              <w:rPr>
                <w:rFonts w:ascii="Arial" w:hAnsi="Arial" w:cs="Arial"/>
                <w:sz w:val="20"/>
                <w:szCs w:val="20"/>
              </w:rPr>
              <w:t>SESSION OUTLINE:</w:t>
            </w:r>
            <w:r w:rsidR="00C64C50">
              <w:rPr>
                <w:rFonts w:ascii="Arial" w:hAnsi="Arial" w:cs="Arial"/>
                <w:sz w:val="20"/>
                <w:szCs w:val="20"/>
              </w:rPr>
              <w:t xml:space="preserve"> </w:t>
            </w:r>
          </w:p>
          <w:p w:rsidR="00735B90" w:rsidRDefault="00735B90" w:rsidP="00735B90">
            <w:pPr>
              <w:pStyle w:val="ListParagraph"/>
              <w:numPr>
                <w:ilvl w:val="0"/>
                <w:numId w:val="29"/>
              </w:numPr>
              <w:rPr>
                <w:rFonts w:ascii="Arial" w:hAnsi="Arial" w:cs="Arial"/>
                <w:sz w:val="20"/>
                <w:szCs w:val="20"/>
              </w:rPr>
            </w:pPr>
            <w:r w:rsidRPr="00735B90">
              <w:rPr>
                <w:rFonts w:ascii="Arial" w:hAnsi="Arial" w:cs="Arial"/>
                <w:sz w:val="20"/>
                <w:szCs w:val="20"/>
              </w:rPr>
              <w:t>Begin with session outcomes.</w:t>
            </w:r>
          </w:p>
          <w:p w:rsidR="00735B90" w:rsidRDefault="00735B90" w:rsidP="00735B90">
            <w:pPr>
              <w:pStyle w:val="ListParagraph"/>
              <w:numPr>
                <w:ilvl w:val="0"/>
                <w:numId w:val="29"/>
              </w:numPr>
              <w:rPr>
                <w:rFonts w:ascii="Arial" w:hAnsi="Arial" w:cs="Arial"/>
                <w:sz w:val="20"/>
                <w:szCs w:val="20"/>
              </w:rPr>
            </w:pPr>
            <w:r>
              <w:rPr>
                <w:rFonts w:ascii="Arial" w:hAnsi="Arial" w:cs="Arial"/>
                <w:sz w:val="20"/>
                <w:szCs w:val="20"/>
              </w:rPr>
              <w:t xml:space="preserve">Explore Douglas Newton book about what DT is. </w:t>
            </w:r>
          </w:p>
          <w:p w:rsidR="00735B90" w:rsidRDefault="00735B90" w:rsidP="00735B90">
            <w:pPr>
              <w:pStyle w:val="ListParagraph"/>
              <w:numPr>
                <w:ilvl w:val="0"/>
                <w:numId w:val="29"/>
              </w:numPr>
              <w:rPr>
                <w:rFonts w:ascii="Arial" w:hAnsi="Arial" w:cs="Arial"/>
                <w:sz w:val="20"/>
                <w:szCs w:val="20"/>
              </w:rPr>
            </w:pPr>
            <w:r>
              <w:rPr>
                <w:rFonts w:ascii="Arial" w:hAnsi="Arial" w:cs="Arial"/>
                <w:sz w:val="20"/>
                <w:szCs w:val="20"/>
              </w:rPr>
              <w:t xml:space="preserve">Explore what the National Curriculum for DT states. </w:t>
            </w:r>
          </w:p>
          <w:p w:rsidR="00735B90" w:rsidRDefault="00735B90" w:rsidP="00735B90">
            <w:pPr>
              <w:pStyle w:val="ListParagraph"/>
              <w:numPr>
                <w:ilvl w:val="0"/>
                <w:numId w:val="29"/>
              </w:numPr>
              <w:rPr>
                <w:rFonts w:ascii="Arial" w:hAnsi="Arial" w:cs="Arial"/>
                <w:sz w:val="20"/>
                <w:szCs w:val="20"/>
              </w:rPr>
            </w:pPr>
            <w:r>
              <w:rPr>
                <w:rFonts w:ascii="Arial" w:hAnsi="Arial" w:cs="Arial"/>
                <w:sz w:val="20"/>
                <w:szCs w:val="20"/>
              </w:rPr>
              <w:t>Explore assessment within DT. Within this there is a practical activity for SCITT students to assess three textile pieces</w:t>
            </w:r>
            <w:r w:rsidR="008A18BB">
              <w:rPr>
                <w:rFonts w:ascii="Arial" w:hAnsi="Arial" w:cs="Arial"/>
                <w:sz w:val="20"/>
                <w:szCs w:val="20"/>
              </w:rPr>
              <w:t xml:space="preserve"> for which are WTS, ARE and GD </w:t>
            </w:r>
            <w:r>
              <w:rPr>
                <w:rFonts w:ascii="Arial" w:hAnsi="Arial" w:cs="Arial"/>
                <w:sz w:val="20"/>
                <w:szCs w:val="20"/>
              </w:rPr>
              <w:t xml:space="preserve">using the guidelines. </w:t>
            </w:r>
          </w:p>
          <w:p w:rsidR="00735B90" w:rsidRDefault="00735B90" w:rsidP="00735B90">
            <w:pPr>
              <w:pStyle w:val="ListParagraph"/>
              <w:numPr>
                <w:ilvl w:val="0"/>
                <w:numId w:val="29"/>
              </w:numPr>
              <w:rPr>
                <w:rFonts w:ascii="Arial" w:hAnsi="Arial" w:cs="Arial"/>
                <w:sz w:val="20"/>
                <w:szCs w:val="20"/>
              </w:rPr>
            </w:pPr>
            <w:r>
              <w:rPr>
                <w:rFonts w:ascii="Arial" w:hAnsi="Arial" w:cs="Arial"/>
                <w:sz w:val="20"/>
                <w:szCs w:val="20"/>
              </w:rPr>
              <w:t xml:space="preserve">Look at progression document and explore how DT should progress across KS1 and KS2. </w:t>
            </w:r>
          </w:p>
          <w:p w:rsidR="00735B90" w:rsidRDefault="00735B90" w:rsidP="00735B90">
            <w:pPr>
              <w:pStyle w:val="ListParagraph"/>
              <w:numPr>
                <w:ilvl w:val="0"/>
                <w:numId w:val="29"/>
              </w:numPr>
              <w:rPr>
                <w:rFonts w:ascii="Arial" w:hAnsi="Arial" w:cs="Arial"/>
                <w:sz w:val="20"/>
                <w:szCs w:val="20"/>
              </w:rPr>
            </w:pPr>
            <w:r>
              <w:rPr>
                <w:rFonts w:ascii="Arial" w:hAnsi="Arial" w:cs="Arial"/>
                <w:sz w:val="20"/>
                <w:szCs w:val="20"/>
              </w:rPr>
              <w:t xml:space="preserve">In depth look at HIAS document for how designing, making and evaluating should progress across particular year groups. </w:t>
            </w:r>
          </w:p>
          <w:p w:rsidR="009779B6" w:rsidRDefault="009779B6" w:rsidP="00735B90">
            <w:pPr>
              <w:pStyle w:val="ListParagraph"/>
              <w:numPr>
                <w:ilvl w:val="0"/>
                <w:numId w:val="29"/>
              </w:numPr>
              <w:rPr>
                <w:rFonts w:ascii="Arial" w:hAnsi="Arial" w:cs="Arial"/>
                <w:sz w:val="20"/>
                <w:szCs w:val="20"/>
              </w:rPr>
            </w:pPr>
            <w:r>
              <w:rPr>
                <w:rFonts w:ascii="Arial" w:hAnsi="Arial" w:cs="Arial"/>
                <w:sz w:val="20"/>
                <w:szCs w:val="20"/>
              </w:rPr>
              <w:t>Unpicking what could inhibit a pupil from being able to access the design and technology curriculum. Practical task for SCITT students to identify a pupil with SEND that they have taught and what barriers this pupil has towards their learning. Once these barriers have been identified, SCITT students to list what adaptations they would make to ensure these pupils can access the design and technology curriculum. Further adaptation ideas are then shared in the next slide.</w:t>
            </w:r>
          </w:p>
          <w:p w:rsidR="00735B90" w:rsidRDefault="00735B90" w:rsidP="00735B90">
            <w:pPr>
              <w:pStyle w:val="ListParagraph"/>
              <w:numPr>
                <w:ilvl w:val="0"/>
                <w:numId w:val="29"/>
              </w:numPr>
              <w:rPr>
                <w:rFonts w:ascii="Arial" w:hAnsi="Arial" w:cs="Arial"/>
                <w:sz w:val="20"/>
                <w:szCs w:val="20"/>
              </w:rPr>
            </w:pPr>
            <w:r>
              <w:rPr>
                <w:rFonts w:ascii="Arial" w:hAnsi="Arial" w:cs="Arial"/>
                <w:sz w:val="20"/>
                <w:szCs w:val="20"/>
              </w:rPr>
              <w:t xml:space="preserve">Risk assessment focus. Look at existing risk assessment for wood work. Practical activity for SCITT students to look at food hygiene risk assessment and edit for particular needs of their class particularly SEND pupils. </w:t>
            </w:r>
            <w:r w:rsidRPr="00735B90">
              <w:rPr>
                <w:rFonts w:ascii="Arial" w:hAnsi="Arial" w:cs="Arial"/>
                <w:sz w:val="20"/>
                <w:szCs w:val="20"/>
              </w:rPr>
              <w:t xml:space="preserve">  </w:t>
            </w:r>
          </w:p>
          <w:p w:rsidR="00E74CD4" w:rsidRPr="00154C74" w:rsidRDefault="00735B90" w:rsidP="00735B90">
            <w:pPr>
              <w:pStyle w:val="ListParagraph"/>
              <w:numPr>
                <w:ilvl w:val="0"/>
                <w:numId w:val="29"/>
              </w:numPr>
              <w:rPr>
                <w:rFonts w:ascii="Arial" w:hAnsi="Arial" w:cs="Arial"/>
                <w:b/>
                <w:sz w:val="20"/>
                <w:szCs w:val="20"/>
              </w:rPr>
            </w:pPr>
            <w:r>
              <w:rPr>
                <w:rFonts w:ascii="Arial" w:hAnsi="Arial" w:cs="Arial"/>
                <w:sz w:val="20"/>
                <w:szCs w:val="20"/>
              </w:rPr>
              <w:t xml:space="preserve">Practical ideas for how to integrate DT into the curriculum. Long-term plans will be shared as well as images of outcomes from variety of units. </w:t>
            </w:r>
          </w:p>
        </w:tc>
      </w:tr>
      <w:tr w:rsidR="00BE15F7" w:rsidRPr="00154C74" w:rsidTr="00154C74">
        <w:tc>
          <w:tcPr>
            <w:tcW w:w="9956" w:type="dxa"/>
            <w:gridSpan w:val="8"/>
            <w:tcBorders>
              <w:top w:val="single" w:sz="4" w:space="0" w:color="auto"/>
              <w:left w:val="single" w:sz="4" w:space="0" w:color="auto"/>
              <w:bottom w:val="single" w:sz="4" w:space="0" w:color="auto"/>
              <w:right w:val="single" w:sz="4" w:space="0" w:color="auto"/>
            </w:tcBorders>
          </w:tcPr>
          <w:p w:rsidR="00BE15F7" w:rsidRDefault="00BE15F7" w:rsidP="00154C74">
            <w:pPr>
              <w:rPr>
                <w:rFonts w:ascii="Arial" w:hAnsi="Arial" w:cs="Arial"/>
                <w:sz w:val="20"/>
                <w:szCs w:val="20"/>
              </w:rPr>
            </w:pPr>
            <w:r w:rsidRPr="00154C74">
              <w:rPr>
                <w:rFonts w:ascii="Arial" w:hAnsi="Arial" w:cs="Arial"/>
                <w:sz w:val="20"/>
                <w:szCs w:val="20"/>
              </w:rPr>
              <w:t>PRE SESSION TASKS:</w:t>
            </w:r>
            <w:r w:rsidR="00C64C50" w:rsidRPr="00DE6B33">
              <w:rPr>
                <w:rFonts w:ascii="Arial" w:hAnsi="Arial" w:cs="Arial"/>
                <w:sz w:val="20"/>
                <w:szCs w:val="20"/>
              </w:rPr>
              <w:t xml:space="preserve"> </w:t>
            </w:r>
          </w:p>
          <w:p w:rsidR="004B2522" w:rsidRPr="00735B90" w:rsidRDefault="004D3C38" w:rsidP="00735B90">
            <w:pPr>
              <w:rPr>
                <w:rFonts w:ascii="Arial" w:hAnsi="Arial" w:cs="Arial"/>
                <w:sz w:val="20"/>
                <w:szCs w:val="20"/>
              </w:rPr>
            </w:pPr>
            <w:r>
              <w:rPr>
                <w:rFonts w:ascii="Arial" w:hAnsi="Arial" w:cs="Arial"/>
                <w:sz w:val="20"/>
                <w:szCs w:val="20"/>
              </w:rPr>
              <w:t xml:space="preserve">To have read the DT National Curriculum document for KS1 and KS2. </w:t>
            </w:r>
          </w:p>
        </w:tc>
      </w:tr>
      <w:tr w:rsidR="003044DB" w:rsidRPr="00154C74" w:rsidTr="00154C74">
        <w:tc>
          <w:tcPr>
            <w:tcW w:w="4293" w:type="dxa"/>
            <w:gridSpan w:val="3"/>
            <w:vMerge w:val="restart"/>
            <w:tcBorders>
              <w:top w:val="single" w:sz="4" w:space="0" w:color="auto"/>
              <w:left w:val="single" w:sz="4" w:space="0" w:color="auto"/>
              <w:right w:val="single" w:sz="4" w:space="0" w:color="auto"/>
            </w:tcBorders>
          </w:tcPr>
          <w:p w:rsidR="003044DB" w:rsidRDefault="003044DB" w:rsidP="00154C74">
            <w:pPr>
              <w:rPr>
                <w:rFonts w:ascii="Arial" w:hAnsi="Arial" w:cs="Arial"/>
                <w:sz w:val="20"/>
                <w:szCs w:val="20"/>
              </w:rPr>
            </w:pPr>
            <w:r w:rsidRPr="00154C74">
              <w:rPr>
                <w:rFonts w:ascii="Arial" w:hAnsi="Arial" w:cs="Arial"/>
                <w:sz w:val="20"/>
                <w:szCs w:val="20"/>
              </w:rPr>
              <w:t>TEACHING &amp; LEARNING STRATEGIES:</w:t>
            </w:r>
          </w:p>
          <w:p w:rsidR="004B2522" w:rsidRDefault="004B2522" w:rsidP="00154C74">
            <w:pPr>
              <w:rPr>
                <w:rFonts w:ascii="Arial" w:hAnsi="Arial" w:cs="Arial"/>
                <w:sz w:val="20"/>
                <w:szCs w:val="20"/>
              </w:rPr>
            </w:pPr>
          </w:p>
          <w:p w:rsidR="00830E76" w:rsidRDefault="00830E76" w:rsidP="00830E76">
            <w:pPr>
              <w:pStyle w:val="ListParagraph"/>
              <w:numPr>
                <w:ilvl w:val="0"/>
                <w:numId w:val="14"/>
              </w:numPr>
              <w:ind w:left="360"/>
              <w:rPr>
                <w:rFonts w:ascii="Tahoma" w:hAnsi="Tahoma" w:cs="Tahoma"/>
                <w:sz w:val="20"/>
                <w:szCs w:val="20"/>
              </w:rPr>
            </w:pPr>
            <w:r>
              <w:rPr>
                <w:rFonts w:ascii="Tahoma" w:hAnsi="Tahoma" w:cs="Tahoma"/>
                <w:sz w:val="20"/>
                <w:szCs w:val="20"/>
              </w:rPr>
              <w:t xml:space="preserve">Independent tasks to apply new knowledge. </w:t>
            </w:r>
          </w:p>
          <w:p w:rsidR="00830E76" w:rsidRDefault="00830E76" w:rsidP="00830E76">
            <w:pPr>
              <w:pStyle w:val="ListParagraph"/>
              <w:numPr>
                <w:ilvl w:val="0"/>
                <w:numId w:val="14"/>
              </w:numPr>
              <w:ind w:left="360"/>
              <w:rPr>
                <w:rFonts w:ascii="Tahoma" w:hAnsi="Tahoma" w:cs="Tahoma"/>
                <w:sz w:val="20"/>
                <w:szCs w:val="20"/>
              </w:rPr>
            </w:pPr>
            <w:r>
              <w:rPr>
                <w:rFonts w:ascii="Tahoma" w:hAnsi="Tahoma" w:cs="Tahoma"/>
                <w:sz w:val="20"/>
                <w:szCs w:val="20"/>
              </w:rPr>
              <w:t>Reflection on Risk Assessment.</w:t>
            </w:r>
          </w:p>
          <w:p w:rsidR="003044DB" w:rsidRDefault="003044DB" w:rsidP="00154C74">
            <w:pPr>
              <w:rPr>
                <w:rFonts w:ascii="Arial" w:hAnsi="Arial" w:cs="Arial"/>
                <w:sz w:val="20"/>
                <w:szCs w:val="20"/>
              </w:rPr>
            </w:pPr>
          </w:p>
          <w:p w:rsidR="00835285" w:rsidRDefault="00835285" w:rsidP="00154C74">
            <w:pPr>
              <w:rPr>
                <w:rFonts w:ascii="Arial" w:hAnsi="Arial" w:cs="Arial"/>
                <w:sz w:val="20"/>
                <w:szCs w:val="20"/>
              </w:rPr>
            </w:pPr>
          </w:p>
          <w:p w:rsidR="00835285" w:rsidRPr="00154C74" w:rsidRDefault="00835285" w:rsidP="00154C74">
            <w:pPr>
              <w:rPr>
                <w:rFonts w:ascii="Arial" w:hAnsi="Arial" w:cs="Arial"/>
                <w:sz w:val="20"/>
                <w:szCs w:val="20"/>
              </w:rPr>
            </w:pPr>
          </w:p>
          <w:p w:rsidR="003044DB" w:rsidRPr="00154C74" w:rsidRDefault="003044DB" w:rsidP="00154C74">
            <w:pPr>
              <w:pStyle w:val="ListParagraph"/>
              <w:rPr>
                <w:rFonts w:ascii="Arial" w:hAnsi="Arial" w:cs="Arial"/>
                <w:sz w:val="20"/>
                <w:szCs w:val="20"/>
              </w:rPr>
            </w:pPr>
          </w:p>
        </w:tc>
        <w:tc>
          <w:tcPr>
            <w:tcW w:w="5663" w:type="dxa"/>
            <w:gridSpan w:val="5"/>
            <w:tcBorders>
              <w:top w:val="single" w:sz="4" w:space="0" w:color="auto"/>
              <w:left w:val="single" w:sz="4" w:space="0" w:color="auto"/>
              <w:bottom w:val="single" w:sz="4" w:space="0" w:color="auto"/>
              <w:right w:val="single" w:sz="4" w:space="0" w:color="auto"/>
            </w:tcBorders>
          </w:tcPr>
          <w:p w:rsidR="003044DB" w:rsidRDefault="003044DB" w:rsidP="00154C74">
            <w:pPr>
              <w:rPr>
                <w:rFonts w:ascii="Arial" w:hAnsi="Arial" w:cs="Arial"/>
                <w:sz w:val="20"/>
                <w:szCs w:val="20"/>
              </w:rPr>
            </w:pPr>
            <w:r w:rsidRPr="00154C74">
              <w:rPr>
                <w:rFonts w:ascii="Arial" w:hAnsi="Arial" w:cs="Arial"/>
                <w:sz w:val="20"/>
                <w:szCs w:val="20"/>
              </w:rPr>
              <w:t>KEY QUESTIONS:</w:t>
            </w:r>
          </w:p>
          <w:p w:rsidR="00830E76" w:rsidRDefault="00830E76" w:rsidP="00830E76">
            <w:pPr>
              <w:pStyle w:val="ListParagraph"/>
              <w:numPr>
                <w:ilvl w:val="0"/>
                <w:numId w:val="15"/>
              </w:numPr>
              <w:ind w:left="360"/>
              <w:rPr>
                <w:rFonts w:ascii="Tahoma" w:hAnsi="Tahoma" w:cs="Tahoma"/>
                <w:sz w:val="20"/>
                <w:szCs w:val="20"/>
              </w:rPr>
            </w:pPr>
            <w:r>
              <w:rPr>
                <w:rFonts w:ascii="Tahoma" w:hAnsi="Tahoma" w:cs="Tahoma"/>
                <w:sz w:val="20"/>
                <w:szCs w:val="20"/>
              </w:rPr>
              <w:t>Why is DT important?</w:t>
            </w:r>
          </w:p>
          <w:p w:rsidR="00830E76" w:rsidRPr="00830E76" w:rsidRDefault="00830E76" w:rsidP="00830E76">
            <w:pPr>
              <w:pStyle w:val="ListParagraph"/>
              <w:numPr>
                <w:ilvl w:val="0"/>
                <w:numId w:val="15"/>
              </w:numPr>
              <w:ind w:left="360"/>
              <w:rPr>
                <w:rFonts w:ascii="Arial" w:hAnsi="Arial" w:cs="Arial"/>
                <w:sz w:val="20"/>
                <w:szCs w:val="20"/>
              </w:rPr>
            </w:pPr>
            <w:r w:rsidRPr="00830E76">
              <w:rPr>
                <w:rFonts w:ascii="Arial" w:hAnsi="Arial" w:cs="Arial"/>
                <w:sz w:val="20"/>
                <w:szCs w:val="20"/>
              </w:rPr>
              <w:t>How can we keep children safe when taking part in DT?</w:t>
            </w:r>
          </w:p>
          <w:p w:rsidR="00835285" w:rsidRPr="00830E76" w:rsidRDefault="00830E76" w:rsidP="004B2522">
            <w:pPr>
              <w:pStyle w:val="ListParagraph"/>
              <w:numPr>
                <w:ilvl w:val="0"/>
                <w:numId w:val="15"/>
              </w:numPr>
              <w:ind w:left="360"/>
              <w:rPr>
                <w:rFonts w:ascii="Arial" w:hAnsi="Arial" w:cs="Arial"/>
                <w:sz w:val="20"/>
                <w:szCs w:val="20"/>
              </w:rPr>
            </w:pPr>
            <w:r w:rsidRPr="00830E76">
              <w:rPr>
                <w:rFonts w:ascii="Arial" w:hAnsi="Arial" w:cs="Arial"/>
                <w:sz w:val="20"/>
                <w:szCs w:val="20"/>
              </w:rPr>
              <w:t>What do we need to deliver DT safely?</w:t>
            </w:r>
          </w:p>
          <w:p w:rsidR="00830E76" w:rsidRPr="00830E76" w:rsidRDefault="00830E76" w:rsidP="004B2522">
            <w:pPr>
              <w:pStyle w:val="ListParagraph"/>
              <w:numPr>
                <w:ilvl w:val="0"/>
                <w:numId w:val="15"/>
              </w:numPr>
              <w:ind w:left="360"/>
              <w:rPr>
                <w:rFonts w:ascii="Arial" w:hAnsi="Arial" w:cs="Arial"/>
                <w:sz w:val="20"/>
                <w:szCs w:val="20"/>
              </w:rPr>
            </w:pPr>
            <w:r w:rsidRPr="00830E76">
              <w:rPr>
                <w:rFonts w:ascii="Arial" w:hAnsi="Arial" w:cs="Arial"/>
                <w:sz w:val="20"/>
                <w:szCs w:val="20"/>
              </w:rPr>
              <w:t>What does progression look like through KS1 and KS2?</w:t>
            </w:r>
          </w:p>
          <w:p w:rsidR="00830E76" w:rsidRPr="00830E76" w:rsidRDefault="00830E76" w:rsidP="004B2522">
            <w:pPr>
              <w:pStyle w:val="ListParagraph"/>
              <w:numPr>
                <w:ilvl w:val="0"/>
                <w:numId w:val="15"/>
              </w:numPr>
              <w:ind w:left="360"/>
              <w:rPr>
                <w:rFonts w:ascii="Arial" w:hAnsi="Arial" w:cs="Arial"/>
                <w:sz w:val="20"/>
                <w:szCs w:val="20"/>
              </w:rPr>
            </w:pPr>
            <w:r w:rsidRPr="00830E76">
              <w:rPr>
                <w:rFonts w:ascii="Arial" w:hAnsi="Arial" w:cs="Arial"/>
                <w:sz w:val="20"/>
                <w:szCs w:val="20"/>
              </w:rPr>
              <w:t>How is DT assessed?</w:t>
            </w:r>
          </w:p>
          <w:p w:rsidR="00830E76" w:rsidRPr="00830E76" w:rsidRDefault="00830E76" w:rsidP="004B2522">
            <w:pPr>
              <w:pStyle w:val="ListParagraph"/>
              <w:numPr>
                <w:ilvl w:val="0"/>
                <w:numId w:val="15"/>
              </w:numPr>
              <w:ind w:left="360"/>
              <w:rPr>
                <w:rFonts w:ascii="Arial" w:hAnsi="Arial" w:cs="Arial"/>
                <w:sz w:val="20"/>
                <w:szCs w:val="20"/>
              </w:rPr>
            </w:pPr>
            <w:r w:rsidRPr="00830E76">
              <w:rPr>
                <w:rFonts w:ascii="Arial" w:hAnsi="Arial" w:cs="Arial"/>
                <w:sz w:val="20"/>
                <w:szCs w:val="20"/>
              </w:rPr>
              <w:t>What are the key requirements from the DT curriculum?</w:t>
            </w:r>
          </w:p>
          <w:p w:rsidR="00835285" w:rsidRDefault="00830E76" w:rsidP="00830E76">
            <w:pPr>
              <w:pStyle w:val="ListParagraph"/>
              <w:numPr>
                <w:ilvl w:val="0"/>
                <w:numId w:val="15"/>
              </w:numPr>
              <w:ind w:left="360"/>
              <w:rPr>
                <w:rFonts w:ascii="Arial" w:hAnsi="Arial" w:cs="Arial"/>
                <w:sz w:val="20"/>
                <w:szCs w:val="20"/>
              </w:rPr>
            </w:pPr>
            <w:r w:rsidRPr="00830E76">
              <w:rPr>
                <w:rFonts w:ascii="Arial" w:hAnsi="Arial" w:cs="Arial"/>
                <w:sz w:val="20"/>
                <w:szCs w:val="20"/>
              </w:rPr>
              <w:t>What are the five key areas for DT?</w:t>
            </w:r>
          </w:p>
          <w:p w:rsidR="009779B6" w:rsidRPr="00C64C50" w:rsidRDefault="009779B6" w:rsidP="00830E76">
            <w:pPr>
              <w:pStyle w:val="ListParagraph"/>
              <w:numPr>
                <w:ilvl w:val="0"/>
                <w:numId w:val="15"/>
              </w:numPr>
              <w:ind w:left="360"/>
              <w:rPr>
                <w:rFonts w:ascii="Arial" w:hAnsi="Arial" w:cs="Arial"/>
                <w:sz w:val="20"/>
                <w:szCs w:val="20"/>
              </w:rPr>
            </w:pPr>
            <w:r>
              <w:rPr>
                <w:rFonts w:ascii="Arial" w:hAnsi="Arial" w:cs="Arial"/>
                <w:sz w:val="20"/>
                <w:szCs w:val="20"/>
              </w:rPr>
              <w:t>How can we adapt our lessons to ensure all pupils can access the design and technology curriculum?</w:t>
            </w:r>
          </w:p>
        </w:tc>
      </w:tr>
      <w:tr w:rsidR="003044DB" w:rsidRPr="00154C74" w:rsidTr="00154C74">
        <w:trPr>
          <w:trHeight w:val="800"/>
        </w:trPr>
        <w:tc>
          <w:tcPr>
            <w:tcW w:w="4293" w:type="dxa"/>
            <w:gridSpan w:val="3"/>
            <w:vMerge/>
            <w:tcBorders>
              <w:left w:val="single" w:sz="4" w:space="0" w:color="auto"/>
              <w:bottom w:val="single" w:sz="4" w:space="0" w:color="auto"/>
              <w:right w:val="single" w:sz="4" w:space="0" w:color="auto"/>
            </w:tcBorders>
          </w:tcPr>
          <w:p w:rsidR="003044DB" w:rsidRPr="00154C74" w:rsidRDefault="003044DB" w:rsidP="00154C74">
            <w:pPr>
              <w:rPr>
                <w:rFonts w:ascii="Arial" w:hAnsi="Arial" w:cs="Arial"/>
                <w:sz w:val="20"/>
                <w:szCs w:val="20"/>
              </w:rPr>
            </w:pPr>
          </w:p>
        </w:tc>
        <w:tc>
          <w:tcPr>
            <w:tcW w:w="5663" w:type="dxa"/>
            <w:gridSpan w:val="5"/>
            <w:tcBorders>
              <w:top w:val="single" w:sz="4" w:space="0" w:color="auto"/>
              <w:left w:val="single" w:sz="4" w:space="0" w:color="auto"/>
              <w:bottom w:val="single" w:sz="4" w:space="0" w:color="auto"/>
              <w:right w:val="single" w:sz="4" w:space="0" w:color="auto"/>
            </w:tcBorders>
          </w:tcPr>
          <w:p w:rsidR="00154C74" w:rsidRDefault="0094285C" w:rsidP="00835285">
            <w:pPr>
              <w:rPr>
                <w:rFonts w:ascii="Arial" w:hAnsi="Arial" w:cs="Arial"/>
                <w:sz w:val="20"/>
                <w:szCs w:val="20"/>
              </w:rPr>
            </w:pPr>
            <w:r w:rsidRPr="00154C74">
              <w:rPr>
                <w:rFonts w:ascii="Arial" w:hAnsi="Arial" w:cs="Arial"/>
                <w:sz w:val="20"/>
                <w:szCs w:val="20"/>
              </w:rPr>
              <w:t>BIBLIOGRAPHY (sources from</w:t>
            </w:r>
            <w:r w:rsidR="003044DB" w:rsidRPr="00154C74">
              <w:rPr>
                <w:rFonts w:ascii="Arial" w:hAnsi="Arial" w:cs="Arial"/>
                <w:sz w:val="20"/>
                <w:szCs w:val="20"/>
              </w:rPr>
              <w:t xml:space="preserve"> session content):</w:t>
            </w:r>
          </w:p>
          <w:p w:rsidR="0071636F" w:rsidRDefault="0071636F" w:rsidP="0071636F">
            <w:pPr>
              <w:pStyle w:val="ListParagraph"/>
              <w:numPr>
                <w:ilvl w:val="0"/>
                <w:numId w:val="15"/>
              </w:numPr>
              <w:ind w:left="360"/>
              <w:rPr>
                <w:rFonts w:ascii="Tahoma" w:hAnsi="Tahoma" w:cs="Tahoma"/>
                <w:sz w:val="20"/>
                <w:szCs w:val="20"/>
              </w:rPr>
            </w:pPr>
            <w:r>
              <w:rPr>
                <w:rFonts w:ascii="Tahoma" w:hAnsi="Tahoma" w:cs="Tahoma"/>
                <w:sz w:val="20"/>
                <w:szCs w:val="20"/>
              </w:rPr>
              <w:t>Design and Technology 3-11 - Newton 2005.</w:t>
            </w:r>
          </w:p>
          <w:p w:rsidR="004B2522" w:rsidRPr="00835285" w:rsidRDefault="0071636F" w:rsidP="0071636F">
            <w:pPr>
              <w:pStyle w:val="ListParagraph"/>
              <w:numPr>
                <w:ilvl w:val="0"/>
                <w:numId w:val="15"/>
              </w:numPr>
              <w:ind w:left="360"/>
              <w:rPr>
                <w:rFonts w:ascii="Arial" w:hAnsi="Arial" w:cs="Arial"/>
                <w:sz w:val="20"/>
                <w:szCs w:val="20"/>
              </w:rPr>
            </w:pPr>
            <w:r>
              <w:rPr>
                <w:rFonts w:ascii="Tahoma" w:hAnsi="Tahoma" w:cs="Tahoma"/>
                <w:sz w:val="20"/>
                <w:szCs w:val="20"/>
              </w:rPr>
              <w:t xml:space="preserve">Department for Education. Design Technology programmes of study: Key stages 1 and 2. </w:t>
            </w:r>
          </w:p>
        </w:tc>
      </w:tr>
      <w:tr w:rsidR="00BE15F7" w:rsidRPr="00154C74" w:rsidTr="00154C74">
        <w:trPr>
          <w:trHeight w:val="800"/>
        </w:trPr>
        <w:tc>
          <w:tcPr>
            <w:tcW w:w="4293" w:type="dxa"/>
            <w:gridSpan w:val="3"/>
            <w:vMerge w:val="restart"/>
            <w:tcBorders>
              <w:top w:val="single" w:sz="4" w:space="0" w:color="auto"/>
              <w:left w:val="single" w:sz="4" w:space="0" w:color="auto"/>
              <w:bottom w:val="single" w:sz="4" w:space="0" w:color="auto"/>
              <w:right w:val="single" w:sz="4" w:space="0" w:color="auto"/>
            </w:tcBorders>
            <w:hideMark/>
          </w:tcPr>
          <w:p w:rsidR="00BE15F7" w:rsidRDefault="00BE15F7" w:rsidP="00154C74">
            <w:pPr>
              <w:rPr>
                <w:rFonts w:ascii="Arial" w:hAnsi="Arial" w:cs="Arial"/>
                <w:sz w:val="20"/>
                <w:szCs w:val="20"/>
              </w:rPr>
            </w:pPr>
            <w:r w:rsidRPr="00154C74">
              <w:rPr>
                <w:rFonts w:ascii="Arial" w:hAnsi="Arial" w:cs="Arial"/>
                <w:sz w:val="20"/>
                <w:szCs w:val="20"/>
              </w:rPr>
              <w:lastRenderedPageBreak/>
              <w:t>RESOURCES TO BE PROVIDED:</w:t>
            </w:r>
          </w:p>
          <w:p w:rsidR="00762892" w:rsidRDefault="00830E76" w:rsidP="00E05A8F">
            <w:pPr>
              <w:pStyle w:val="ListParagraph"/>
              <w:numPr>
                <w:ilvl w:val="0"/>
                <w:numId w:val="25"/>
              </w:numPr>
              <w:rPr>
                <w:rFonts w:ascii="Arial" w:hAnsi="Arial" w:cs="Arial"/>
                <w:sz w:val="20"/>
                <w:szCs w:val="20"/>
              </w:rPr>
            </w:pPr>
            <w:r>
              <w:rPr>
                <w:rFonts w:ascii="Arial" w:hAnsi="Arial" w:cs="Arial"/>
                <w:sz w:val="20"/>
                <w:szCs w:val="20"/>
              </w:rPr>
              <w:t xml:space="preserve">Assessment criteria document. </w:t>
            </w:r>
          </w:p>
          <w:p w:rsidR="00830E76" w:rsidRDefault="00830E76" w:rsidP="00E05A8F">
            <w:pPr>
              <w:pStyle w:val="ListParagraph"/>
              <w:numPr>
                <w:ilvl w:val="0"/>
                <w:numId w:val="25"/>
              </w:numPr>
              <w:rPr>
                <w:rFonts w:ascii="Arial" w:hAnsi="Arial" w:cs="Arial"/>
                <w:sz w:val="20"/>
                <w:szCs w:val="20"/>
              </w:rPr>
            </w:pPr>
            <w:r>
              <w:rPr>
                <w:rFonts w:ascii="Arial" w:hAnsi="Arial" w:cs="Arial"/>
                <w:sz w:val="20"/>
                <w:szCs w:val="20"/>
              </w:rPr>
              <w:t xml:space="preserve">DT National Curriculum document. </w:t>
            </w:r>
          </w:p>
          <w:p w:rsidR="00830E76" w:rsidRDefault="00830E76" w:rsidP="00830E76">
            <w:pPr>
              <w:pStyle w:val="ListParagraph"/>
              <w:numPr>
                <w:ilvl w:val="0"/>
                <w:numId w:val="25"/>
              </w:numPr>
              <w:rPr>
                <w:rFonts w:ascii="Arial" w:hAnsi="Arial" w:cs="Arial"/>
                <w:sz w:val="20"/>
                <w:szCs w:val="20"/>
              </w:rPr>
            </w:pPr>
            <w:r>
              <w:rPr>
                <w:rFonts w:ascii="Arial" w:hAnsi="Arial" w:cs="Arial"/>
                <w:sz w:val="20"/>
                <w:szCs w:val="20"/>
              </w:rPr>
              <w:t xml:space="preserve">Progression framework document. </w:t>
            </w:r>
          </w:p>
          <w:p w:rsidR="00830E76" w:rsidRDefault="00830E76" w:rsidP="00830E76">
            <w:pPr>
              <w:pStyle w:val="ListParagraph"/>
              <w:numPr>
                <w:ilvl w:val="0"/>
                <w:numId w:val="25"/>
              </w:numPr>
              <w:rPr>
                <w:rFonts w:ascii="Arial" w:hAnsi="Arial" w:cs="Arial"/>
                <w:sz w:val="20"/>
                <w:szCs w:val="20"/>
              </w:rPr>
            </w:pPr>
            <w:r>
              <w:rPr>
                <w:rFonts w:ascii="Arial" w:hAnsi="Arial" w:cs="Arial"/>
                <w:sz w:val="20"/>
                <w:szCs w:val="20"/>
              </w:rPr>
              <w:t>Risk assessment for woodwork document.</w:t>
            </w:r>
          </w:p>
          <w:p w:rsidR="00830E76" w:rsidRDefault="00830E76" w:rsidP="00830E76">
            <w:pPr>
              <w:pStyle w:val="ListParagraph"/>
              <w:numPr>
                <w:ilvl w:val="0"/>
                <w:numId w:val="25"/>
              </w:numPr>
              <w:rPr>
                <w:rFonts w:ascii="Arial" w:hAnsi="Arial" w:cs="Arial"/>
                <w:sz w:val="20"/>
                <w:szCs w:val="20"/>
              </w:rPr>
            </w:pPr>
            <w:r>
              <w:rPr>
                <w:rFonts w:ascii="Arial" w:hAnsi="Arial" w:cs="Arial"/>
                <w:sz w:val="20"/>
                <w:szCs w:val="20"/>
              </w:rPr>
              <w:t xml:space="preserve">Risk assessment for food hygiene document. </w:t>
            </w:r>
          </w:p>
          <w:p w:rsidR="00830E76" w:rsidRPr="00830E76" w:rsidRDefault="00830E76" w:rsidP="00830E76">
            <w:pPr>
              <w:pStyle w:val="ListParagraph"/>
              <w:numPr>
                <w:ilvl w:val="0"/>
                <w:numId w:val="25"/>
              </w:numPr>
              <w:rPr>
                <w:rFonts w:ascii="Arial" w:hAnsi="Arial" w:cs="Arial"/>
                <w:sz w:val="20"/>
                <w:szCs w:val="20"/>
              </w:rPr>
            </w:pPr>
            <w:r>
              <w:rPr>
                <w:rFonts w:ascii="Arial" w:hAnsi="Arial" w:cs="Arial"/>
                <w:sz w:val="20"/>
                <w:szCs w:val="20"/>
              </w:rPr>
              <w:t xml:space="preserve">PowerPoint presentation. </w:t>
            </w:r>
          </w:p>
        </w:tc>
        <w:tc>
          <w:tcPr>
            <w:tcW w:w="5663" w:type="dxa"/>
            <w:gridSpan w:val="5"/>
            <w:tcBorders>
              <w:top w:val="single" w:sz="4" w:space="0" w:color="auto"/>
              <w:left w:val="single" w:sz="4" w:space="0" w:color="auto"/>
              <w:bottom w:val="single" w:sz="4" w:space="0" w:color="auto"/>
              <w:right w:val="single" w:sz="4" w:space="0" w:color="auto"/>
            </w:tcBorders>
            <w:hideMark/>
          </w:tcPr>
          <w:p w:rsidR="00BE15F7" w:rsidRDefault="00BE15F7" w:rsidP="00154C74">
            <w:pPr>
              <w:rPr>
                <w:rFonts w:ascii="Arial" w:hAnsi="Arial" w:cs="Arial"/>
                <w:sz w:val="20"/>
                <w:szCs w:val="20"/>
              </w:rPr>
            </w:pPr>
            <w:r w:rsidRPr="00154C74">
              <w:rPr>
                <w:rFonts w:ascii="Arial" w:hAnsi="Arial" w:cs="Arial"/>
                <w:sz w:val="20"/>
                <w:szCs w:val="20"/>
              </w:rPr>
              <w:t>RECOMMENDED READING</w:t>
            </w:r>
            <w:r w:rsidR="00756702" w:rsidRPr="00154C74">
              <w:rPr>
                <w:rFonts w:ascii="Arial" w:hAnsi="Arial" w:cs="Arial"/>
                <w:sz w:val="20"/>
                <w:szCs w:val="20"/>
              </w:rPr>
              <w:t xml:space="preserve"> </w:t>
            </w:r>
            <w:r w:rsidR="003044DB" w:rsidRPr="00154C74">
              <w:rPr>
                <w:rFonts w:ascii="Arial" w:hAnsi="Arial" w:cs="Arial"/>
                <w:sz w:val="20"/>
                <w:szCs w:val="20"/>
              </w:rPr>
              <w:t xml:space="preserve">FOR TRAINEES </w:t>
            </w:r>
            <w:r w:rsidR="00756702" w:rsidRPr="00154C74">
              <w:rPr>
                <w:rFonts w:ascii="Arial" w:hAnsi="Arial" w:cs="Arial"/>
                <w:sz w:val="20"/>
                <w:szCs w:val="20"/>
              </w:rPr>
              <w:t>including subject knowledge where appropriate</w:t>
            </w:r>
            <w:r w:rsidRPr="00154C74">
              <w:rPr>
                <w:rFonts w:ascii="Arial" w:hAnsi="Arial" w:cs="Arial"/>
                <w:sz w:val="20"/>
                <w:szCs w:val="20"/>
              </w:rPr>
              <w:t>:</w:t>
            </w:r>
          </w:p>
          <w:p w:rsidR="0071636F" w:rsidRDefault="0071636F" w:rsidP="0071636F">
            <w:pPr>
              <w:pStyle w:val="ListParagraph"/>
              <w:numPr>
                <w:ilvl w:val="0"/>
                <w:numId w:val="15"/>
              </w:numPr>
              <w:ind w:left="360"/>
              <w:rPr>
                <w:rFonts w:ascii="Tahoma" w:hAnsi="Tahoma" w:cs="Tahoma"/>
                <w:sz w:val="20"/>
                <w:szCs w:val="20"/>
              </w:rPr>
            </w:pPr>
            <w:r>
              <w:rPr>
                <w:rFonts w:ascii="Tahoma" w:hAnsi="Tahoma" w:cs="Tahoma"/>
                <w:sz w:val="20"/>
                <w:szCs w:val="20"/>
              </w:rPr>
              <w:t>Design and Technology 3-11 - Newton 2005.</w:t>
            </w:r>
          </w:p>
          <w:p w:rsidR="00154C74" w:rsidRDefault="0071636F" w:rsidP="0071636F">
            <w:pPr>
              <w:pStyle w:val="ListParagraph"/>
              <w:numPr>
                <w:ilvl w:val="0"/>
                <w:numId w:val="15"/>
              </w:numPr>
              <w:ind w:left="360"/>
              <w:rPr>
                <w:rFonts w:ascii="Tahoma" w:hAnsi="Tahoma" w:cs="Tahoma"/>
                <w:sz w:val="20"/>
                <w:szCs w:val="20"/>
              </w:rPr>
            </w:pPr>
            <w:r w:rsidRPr="0071636F">
              <w:rPr>
                <w:rFonts w:ascii="Tahoma" w:hAnsi="Tahoma" w:cs="Tahoma"/>
                <w:sz w:val="20"/>
                <w:szCs w:val="20"/>
              </w:rPr>
              <w:t>Department for Education. Design Technology programmes of study: Key stages 1 and 2.</w:t>
            </w:r>
          </w:p>
          <w:p w:rsidR="00CD4BAC" w:rsidRDefault="00416CD7" w:rsidP="00CD4BAC">
            <w:pPr>
              <w:pStyle w:val="ListParagraph"/>
              <w:numPr>
                <w:ilvl w:val="0"/>
                <w:numId w:val="15"/>
              </w:numPr>
              <w:ind w:left="360"/>
              <w:rPr>
                <w:rFonts w:ascii="Tahoma" w:hAnsi="Tahoma" w:cs="Tahoma"/>
                <w:sz w:val="20"/>
                <w:szCs w:val="20"/>
              </w:rPr>
            </w:pPr>
            <w:r>
              <w:rPr>
                <w:rFonts w:ascii="Tahoma" w:hAnsi="Tahoma" w:cs="Tahoma"/>
                <w:sz w:val="20"/>
                <w:szCs w:val="20"/>
              </w:rPr>
              <w:t>Progression framework KS1 and KS2</w:t>
            </w:r>
            <w:r w:rsidR="00CD4BAC">
              <w:rPr>
                <w:rFonts w:ascii="Tahoma" w:hAnsi="Tahoma" w:cs="Tahoma"/>
                <w:sz w:val="20"/>
                <w:szCs w:val="20"/>
              </w:rPr>
              <w:t xml:space="preserve"> – will provide</w:t>
            </w:r>
            <w:r>
              <w:rPr>
                <w:rFonts w:ascii="Tahoma" w:hAnsi="Tahoma" w:cs="Tahoma"/>
                <w:sz w:val="20"/>
                <w:szCs w:val="20"/>
              </w:rPr>
              <w:t>.</w:t>
            </w:r>
          </w:p>
          <w:p w:rsidR="0045365A" w:rsidRPr="00CD4BAC" w:rsidRDefault="00CD4BAC" w:rsidP="00CD4BAC">
            <w:pPr>
              <w:pStyle w:val="ListParagraph"/>
              <w:numPr>
                <w:ilvl w:val="0"/>
                <w:numId w:val="15"/>
              </w:numPr>
              <w:ind w:left="360"/>
              <w:rPr>
                <w:rFonts w:ascii="Tahoma" w:hAnsi="Tahoma" w:cs="Tahoma"/>
                <w:sz w:val="20"/>
                <w:szCs w:val="20"/>
              </w:rPr>
            </w:pPr>
            <w:r w:rsidRPr="00CD4BAC">
              <w:rPr>
                <w:rFonts w:ascii="Tahoma" w:hAnsi="Tahoma" w:cs="Tahoma"/>
                <w:sz w:val="20"/>
                <w:szCs w:val="20"/>
              </w:rPr>
              <w:t xml:space="preserve">Assessment criteria document- will provide. </w:t>
            </w:r>
          </w:p>
          <w:p w:rsidR="0045365A" w:rsidRPr="00C64C50" w:rsidRDefault="0045365A" w:rsidP="00DB7D30">
            <w:pPr>
              <w:pStyle w:val="ListParagraph"/>
              <w:ind w:left="742" w:right="310"/>
              <w:jc w:val="both"/>
              <w:rPr>
                <w:rFonts w:ascii="Arial" w:hAnsi="Arial" w:cs="Arial"/>
                <w:sz w:val="20"/>
                <w:szCs w:val="20"/>
              </w:rPr>
            </w:pPr>
          </w:p>
        </w:tc>
      </w:tr>
      <w:tr w:rsidR="00BE15F7" w:rsidRPr="00154C74" w:rsidTr="00154C74">
        <w:trPr>
          <w:trHeight w:val="678"/>
        </w:trPr>
        <w:tc>
          <w:tcPr>
            <w:tcW w:w="4293" w:type="dxa"/>
            <w:gridSpan w:val="3"/>
            <w:vMerge/>
            <w:tcBorders>
              <w:top w:val="single" w:sz="4" w:space="0" w:color="auto"/>
              <w:left w:val="single" w:sz="4" w:space="0" w:color="auto"/>
              <w:bottom w:val="single" w:sz="4" w:space="0" w:color="auto"/>
              <w:right w:val="single" w:sz="4" w:space="0" w:color="auto"/>
            </w:tcBorders>
            <w:vAlign w:val="center"/>
            <w:hideMark/>
          </w:tcPr>
          <w:p w:rsidR="00BE15F7" w:rsidRPr="00154C74" w:rsidRDefault="00BE15F7" w:rsidP="00154C74">
            <w:pPr>
              <w:rPr>
                <w:rFonts w:ascii="Arial" w:hAnsi="Arial" w:cs="Arial"/>
                <w:sz w:val="20"/>
                <w:szCs w:val="20"/>
              </w:rPr>
            </w:pPr>
          </w:p>
        </w:tc>
        <w:tc>
          <w:tcPr>
            <w:tcW w:w="5663" w:type="dxa"/>
            <w:gridSpan w:val="5"/>
            <w:tcBorders>
              <w:top w:val="single" w:sz="4" w:space="0" w:color="auto"/>
              <w:left w:val="single" w:sz="4" w:space="0" w:color="auto"/>
              <w:bottom w:val="single" w:sz="4" w:space="0" w:color="auto"/>
              <w:right w:val="single" w:sz="4" w:space="0" w:color="auto"/>
            </w:tcBorders>
            <w:hideMark/>
          </w:tcPr>
          <w:p w:rsidR="00BE15F7" w:rsidRPr="00154C74" w:rsidRDefault="003044DB" w:rsidP="00154C74">
            <w:pPr>
              <w:rPr>
                <w:rFonts w:ascii="Arial" w:hAnsi="Arial" w:cs="Arial"/>
                <w:sz w:val="20"/>
                <w:szCs w:val="20"/>
              </w:rPr>
            </w:pPr>
            <w:r w:rsidRPr="00154C74">
              <w:rPr>
                <w:rFonts w:ascii="Arial" w:hAnsi="Arial" w:cs="Arial"/>
                <w:sz w:val="20"/>
                <w:szCs w:val="20"/>
              </w:rPr>
              <w:t xml:space="preserve">RECOMMENDED </w:t>
            </w:r>
            <w:r w:rsidR="00BE15F7" w:rsidRPr="00154C74">
              <w:rPr>
                <w:rFonts w:ascii="Arial" w:hAnsi="Arial" w:cs="Arial"/>
                <w:sz w:val="20"/>
                <w:szCs w:val="20"/>
              </w:rPr>
              <w:t>WEBSITE LINKS</w:t>
            </w:r>
            <w:r w:rsidRPr="00154C74">
              <w:rPr>
                <w:rFonts w:ascii="Arial" w:hAnsi="Arial" w:cs="Arial"/>
                <w:sz w:val="20"/>
                <w:szCs w:val="20"/>
              </w:rPr>
              <w:t xml:space="preserve"> FOR TRAINEES</w:t>
            </w:r>
            <w:r w:rsidR="00BE15F7" w:rsidRPr="00154C74">
              <w:rPr>
                <w:rFonts w:ascii="Arial" w:hAnsi="Arial" w:cs="Arial"/>
                <w:sz w:val="20"/>
                <w:szCs w:val="20"/>
              </w:rPr>
              <w:t>:</w:t>
            </w:r>
          </w:p>
          <w:p w:rsidR="0071636F" w:rsidRDefault="007E1024" w:rsidP="0071636F">
            <w:pPr>
              <w:pStyle w:val="ListParagraph"/>
              <w:numPr>
                <w:ilvl w:val="0"/>
                <w:numId w:val="17"/>
              </w:numPr>
              <w:rPr>
                <w:rFonts w:ascii="Tahoma" w:hAnsi="Tahoma" w:cs="Tahoma"/>
                <w:sz w:val="20"/>
                <w:szCs w:val="20"/>
              </w:rPr>
            </w:pPr>
            <w:hyperlink r:id="rId6" w:history="1">
              <w:r w:rsidR="0071636F">
                <w:rPr>
                  <w:rStyle w:val="Hyperlink"/>
                  <w:rFonts w:ascii="Tahoma" w:hAnsi="Tahoma" w:cs="Tahoma"/>
                  <w:sz w:val="20"/>
                  <w:szCs w:val="20"/>
                </w:rPr>
                <w:t>https://www.data.org.uk/</w:t>
              </w:r>
            </w:hyperlink>
            <w:r w:rsidR="0071636F">
              <w:rPr>
                <w:rFonts w:ascii="Tahoma" w:hAnsi="Tahoma" w:cs="Tahoma"/>
                <w:sz w:val="20"/>
                <w:szCs w:val="20"/>
              </w:rPr>
              <w:t xml:space="preserve"> </w:t>
            </w:r>
          </w:p>
          <w:p w:rsidR="0045365A" w:rsidRPr="00416CD7" w:rsidRDefault="007E1024" w:rsidP="0071636F">
            <w:pPr>
              <w:pStyle w:val="ListParagraph"/>
              <w:numPr>
                <w:ilvl w:val="0"/>
                <w:numId w:val="17"/>
              </w:numPr>
              <w:rPr>
                <w:rStyle w:val="Hyperlink"/>
                <w:rFonts w:ascii="Arial" w:hAnsi="Arial" w:cs="Arial"/>
                <w:color w:val="auto"/>
                <w:sz w:val="20"/>
                <w:szCs w:val="20"/>
                <w:u w:val="none"/>
              </w:rPr>
            </w:pPr>
            <w:hyperlink r:id="rId7" w:history="1">
              <w:r w:rsidR="00416CD7" w:rsidRPr="00014D95">
                <w:rPr>
                  <w:rStyle w:val="Hyperlink"/>
                  <w:rFonts w:ascii="Arial" w:hAnsi="Arial" w:cs="Arial"/>
                  <w:sz w:val="20"/>
                  <w:szCs w:val="20"/>
                </w:rPr>
                <w:t>https://www.gov.uk/government/publications/national-curriculum-in-england-design-and-technology-programmes-of-study</w:t>
              </w:r>
            </w:hyperlink>
            <w:r w:rsidR="00416CD7">
              <w:rPr>
                <w:rStyle w:val="Hyperlink"/>
              </w:rPr>
              <w:t xml:space="preserve"> </w:t>
            </w:r>
          </w:p>
          <w:p w:rsidR="00416CD7" w:rsidRDefault="007E1024" w:rsidP="00416CD7">
            <w:pPr>
              <w:pStyle w:val="ListParagraph"/>
              <w:numPr>
                <w:ilvl w:val="0"/>
                <w:numId w:val="17"/>
              </w:numPr>
              <w:rPr>
                <w:rFonts w:ascii="Arial" w:hAnsi="Arial" w:cs="Arial"/>
                <w:sz w:val="20"/>
                <w:szCs w:val="20"/>
              </w:rPr>
            </w:pPr>
            <w:hyperlink r:id="rId8" w:history="1">
              <w:r w:rsidR="00416CD7" w:rsidRPr="00014D95">
                <w:rPr>
                  <w:rStyle w:val="Hyperlink"/>
                  <w:rFonts w:ascii="Arial" w:hAnsi="Arial" w:cs="Arial"/>
                  <w:sz w:val="20"/>
                  <w:szCs w:val="20"/>
                </w:rPr>
                <w:t>https://www.bbc.co.uk/bitesize/topics/z3crd2p</w:t>
              </w:r>
            </w:hyperlink>
            <w:r w:rsidR="00416CD7">
              <w:rPr>
                <w:rFonts w:ascii="Arial" w:hAnsi="Arial" w:cs="Arial"/>
                <w:sz w:val="20"/>
                <w:szCs w:val="20"/>
              </w:rPr>
              <w:t xml:space="preserve"> </w:t>
            </w:r>
          </w:p>
          <w:p w:rsidR="00274889" w:rsidRPr="00DB7D30" w:rsidRDefault="007E1024" w:rsidP="00274889">
            <w:pPr>
              <w:pStyle w:val="ListParagraph"/>
              <w:numPr>
                <w:ilvl w:val="0"/>
                <w:numId w:val="17"/>
              </w:numPr>
              <w:rPr>
                <w:rFonts w:ascii="Arial" w:hAnsi="Arial" w:cs="Arial"/>
                <w:sz w:val="20"/>
                <w:szCs w:val="20"/>
              </w:rPr>
            </w:pPr>
            <w:hyperlink r:id="rId9" w:history="1">
              <w:r w:rsidR="00274889" w:rsidRPr="00014D95">
                <w:rPr>
                  <w:rStyle w:val="Hyperlink"/>
                  <w:rFonts w:ascii="Arial" w:hAnsi="Arial" w:cs="Arial"/>
                  <w:sz w:val="20"/>
                  <w:szCs w:val="20"/>
                </w:rPr>
                <w:t>https://www.nutrition.org.uk/</w:t>
              </w:r>
            </w:hyperlink>
            <w:r w:rsidR="00274889">
              <w:rPr>
                <w:rFonts w:ascii="Arial" w:hAnsi="Arial" w:cs="Arial"/>
                <w:sz w:val="20"/>
                <w:szCs w:val="20"/>
              </w:rPr>
              <w:t xml:space="preserve"> </w:t>
            </w:r>
          </w:p>
        </w:tc>
      </w:tr>
      <w:tr w:rsidR="00F102BE" w:rsidRPr="00154C74" w:rsidTr="00154C74">
        <w:tc>
          <w:tcPr>
            <w:tcW w:w="995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02BE" w:rsidRPr="00154C74" w:rsidRDefault="00F102BE" w:rsidP="00154C74">
            <w:pPr>
              <w:jc w:val="center"/>
              <w:rPr>
                <w:rFonts w:ascii="Arial" w:hAnsi="Arial" w:cs="Arial"/>
                <w:sz w:val="20"/>
                <w:szCs w:val="20"/>
              </w:rPr>
            </w:pPr>
            <w:r w:rsidRPr="00154C74">
              <w:rPr>
                <w:rFonts w:ascii="Arial" w:hAnsi="Arial" w:cs="Arial"/>
                <w:sz w:val="20"/>
                <w:szCs w:val="20"/>
              </w:rPr>
              <w:t>HOW HAVE YOU MADE REFERENCE TO OUR CURRENT SCITT AREAS OF FOCUS?</w:t>
            </w:r>
          </w:p>
          <w:p w:rsidR="00F102BE" w:rsidRPr="00154C74" w:rsidRDefault="00F102BE" w:rsidP="00154C74">
            <w:pPr>
              <w:jc w:val="center"/>
              <w:rPr>
                <w:rFonts w:ascii="Arial" w:hAnsi="Arial" w:cs="Arial"/>
                <w:sz w:val="20"/>
                <w:szCs w:val="20"/>
              </w:rPr>
            </w:pPr>
            <w:r w:rsidRPr="00154C74">
              <w:rPr>
                <w:rFonts w:ascii="Arial" w:hAnsi="Arial" w:cs="Arial"/>
                <w:sz w:val="20"/>
                <w:szCs w:val="20"/>
              </w:rPr>
              <w:t>(PLEASE INDICATE BELOW)</w:t>
            </w:r>
          </w:p>
        </w:tc>
      </w:tr>
      <w:tr w:rsidR="00154C74" w:rsidRPr="00154C74" w:rsidTr="00154C74">
        <w:tc>
          <w:tcPr>
            <w:tcW w:w="2296" w:type="dxa"/>
            <w:gridSpan w:val="2"/>
            <w:tcBorders>
              <w:top w:val="single" w:sz="4" w:space="0" w:color="auto"/>
              <w:left w:val="single" w:sz="4" w:space="0" w:color="auto"/>
              <w:bottom w:val="single" w:sz="4" w:space="0" w:color="auto"/>
              <w:right w:val="single" w:sz="4" w:space="0" w:color="auto"/>
            </w:tcBorders>
          </w:tcPr>
          <w:p w:rsidR="00154C74" w:rsidRDefault="00154C74" w:rsidP="00154C74">
            <w:pPr>
              <w:jc w:val="center"/>
              <w:rPr>
                <w:rFonts w:ascii="Arial" w:hAnsi="Arial" w:cs="Arial"/>
                <w:sz w:val="20"/>
                <w:szCs w:val="20"/>
              </w:rPr>
            </w:pPr>
            <w:r w:rsidRPr="00154C74">
              <w:rPr>
                <w:rFonts w:ascii="Arial" w:hAnsi="Arial" w:cs="Arial"/>
                <w:sz w:val="20"/>
                <w:szCs w:val="20"/>
              </w:rPr>
              <w:t>PLANNING including how to address possible pupil misconceptions</w:t>
            </w:r>
            <w:r w:rsidR="00CD4BAC">
              <w:rPr>
                <w:rFonts w:ascii="Arial" w:hAnsi="Arial" w:cs="Arial"/>
                <w:sz w:val="20"/>
                <w:szCs w:val="20"/>
              </w:rPr>
              <w:t xml:space="preserve"> </w:t>
            </w:r>
          </w:p>
          <w:p w:rsidR="00CD4BAC" w:rsidRDefault="00CD4BAC" w:rsidP="00154C74">
            <w:pPr>
              <w:jc w:val="center"/>
              <w:rPr>
                <w:rFonts w:ascii="Arial" w:hAnsi="Arial" w:cs="Arial"/>
                <w:sz w:val="20"/>
                <w:szCs w:val="20"/>
              </w:rPr>
            </w:pPr>
          </w:p>
          <w:p w:rsidR="00154C74" w:rsidRDefault="00CD4BAC" w:rsidP="0014160E">
            <w:pPr>
              <w:rPr>
                <w:rFonts w:ascii="Arial" w:hAnsi="Arial" w:cs="Arial"/>
                <w:sz w:val="20"/>
                <w:szCs w:val="20"/>
              </w:rPr>
            </w:pPr>
            <w:r>
              <w:rPr>
                <w:rFonts w:ascii="Tahoma" w:hAnsi="Tahoma" w:cs="Tahoma"/>
                <w:sz w:val="20"/>
                <w:szCs w:val="20"/>
              </w:rPr>
              <w:t xml:space="preserve">Through building – children to self-assess constantly throughout task. </w:t>
            </w:r>
          </w:p>
          <w:p w:rsidR="00154C74" w:rsidRDefault="00154C74" w:rsidP="00154C74">
            <w:pPr>
              <w:jc w:val="center"/>
              <w:rPr>
                <w:rFonts w:ascii="Arial" w:hAnsi="Arial" w:cs="Arial"/>
                <w:sz w:val="20"/>
                <w:szCs w:val="20"/>
              </w:rPr>
            </w:pPr>
          </w:p>
          <w:p w:rsidR="00154C74" w:rsidRPr="00154C74" w:rsidRDefault="00154C74" w:rsidP="00C64C50">
            <w:pPr>
              <w:rPr>
                <w:rFonts w:ascii="Arial" w:hAnsi="Arial" w:cs="Arial"/>
                <w:sz w:val="20"/>
                <w:szCs w:val="20"/>
              </w:rPr>
            </w:pPr>
          </w:p>
        </w:tc>
        <w:tc>
          <w:tcPr>
            <w:tcW w:w="2552" w:type="dxa"/>
            <w:gridSpan w:val="2"/>
            <w:tcBorders>
              <w:top w:val="single" w:sz="4" w:space="0" w:color="auto"/>
              <w:left w:val="single" w:sz="4" w:space="0" w:color="auto"/>
              <w:bottom w:val="single" w:sz="4" w:space="0" w:color="auto"/>
              <w:right w:val="single" w:sz="4" w:space="0" w:color="auto"/>
            </w:tcBorders>
          </w:tcPr>
          <w:p w:rsidR="00154C74" w:rsidRDefault="00154C74" w:rsidP="00154C74">
            <w:pPr>
              <w:jc w:val="center"/>
              <w:rPr>
                <w:rFonts w:ascii="Arial" w:hAnsi="Arial" w:cs="Arial"/>
                <w:sz w:val="20"/>
                <w:szCs w:val="20"/>
              </w:rPr>
            </w:pPr>
            <w:r w:rsidRPr="00154C74">
              <w:rPr>
                <w:rFonts w:ascii="Arial" w:hAnsi="Arial" w:cs="Arial"/>
                <w:sz w:val="20"/>
                <w:szCs w:val="20"/>
              </w:rPr>
              <w:t>BEHAVIOUR MANAGEMENT</w:t>
            </w:r>
          </w:p>
          <w:p w:rsidR="00CD4BAC" w:rsidRDefault="00CD4BAC" w:rsidP="00154C74">
            <w:pPr>
              <w:jc w:val="center"/>
              <w:rPr>
                <w:rFonts w:ascii="Arial" w:hAnsi="Arial" w:cs="Arial"/>
                <w:sz w:val="20"/>
                <w:szCs w:val="20"/>
              </w:rPr>
            </w:pPr>
          </w:p>
          <w:p w:rsidR="00CD4BAC" w:rsidRPr="000620CC" w:rsidRDefault="00CD4BAC" w:rsidP="00CD4BAC">
            <w:pPr>
              <w:rPr>
                <w:rFonts w:ascii="Tahoma" w:hAnsi="Tahoma" w:cs="Tahoma"/>
                <w:sz w:val="20"/>
                <w:szCs w:val="20"/>
              </w:rPr>
            </w:pPr>
            <w:r w:rsidRPr="000620CC">
              <w:rPr>
                <w:rFonts w:ascii="Tahoma" w:hAnsi="Tahoma" w:cs="Tahoma"/>
                <w:sz w:val="20"/>
                <w:szCs w:val="20"/>
              </w:rPr>
              <w:t xml:space="preserve">1:1 supervision for some children is needed. </w:t>
            </w:r>
          </w:p>
          <w:p w:rsidR="00C64C50" w:rsidRPr="00154C74" w:rsidRDefault="00CD4BAC" w:rsidP="00C64C50">
            <w:pPr>
              <w:rPr>
                <w:rFonts w:ascii="Arial" w:hAnsi="Arial" w:cs="Arial"/>
                <w:sz w:val="20"/>
                <w:szCs w:val="20"/>
              </w:rPr>
            </w:pPr>
            <w:r>
              <w:rPr>
                <w:rFonts w:ascii="Tahoma" w:hAnsi="Tahoma" w:cs="Tahoma"/>
                <w:sz w:val="20"/>
                <w:szCs w:val="20"/>
              </w:rPr>
              <w:t>Reinforcement of expectations when using DT equipment. Incl</w:t>
            </w:r>
            <w:r w:rsidR="0014160E">
              <w:rPr>
                <w:rFonts w:ascii="Tahoma" w:hAnsi="Tahoma" w:cs="Tahoma"/>
                <w:sz w:val="20"/>
                <w:szCs w:val="20"/>
              </w:rPr>
              <w:t>ude them on the risk assessment.</w:t>
            </w:r>
          </w:p>
        </w:tc>
        <w:tc>
          <w:tcPr>
            <w:tcW w:w="2551" w:type="dxa"/>
            <w:gridSpan w:val="3"/>
            <w:tcBorders>
              <w:top w:val="single" w:sz="4" w:space="0" w:color="auto"/>
              <w:left w:val="single" w:sz="4" w:space="0" w:color="auto"/>
              <w:bottom w:val="single" w:sz="4" w:space="0" w:color="auto"/>
              <w:right w:val="single" w:sz="4" w:space="0" w:color="auto"/>
            </w:tcBorders>
          </w:tcPr>
          <w:p w:rsidR="00154C74" w:rsidRDefault="00154C74" w:rsidP="00154C74">
            <w:pPr>
              <w:jc w:val="center"/>
              <w:rPr>
                <w:rFonts w:ascii="Arial" w:hAnsi="Arial" w:cs="Arial"/>
                <w:sz w:val="20"/>
                <w:szCs w:val="20"/>
              </w:rPr>
            </w:pPr>
            <w:r>
              <w:rPr>
                <w:rFonts w:ascii="Arial" w:hAnsi="Arial" w:cs="Arial"/>
                <w:sz w:val="20"/>
                <w:szCs w:val="20"/>
              </w:rPr>
              <w:t>ASSESSMENT</w:t>
            </w:r>
          </w:p>
          <w:p w:rsidR="00C64C50" w:rsidRDefault="00C64C50" w:rsidP="00154C74">
            <w:pPr>
              <w:jc w:val="center"/>
              <w:rPr>
                <w:rFonts w:ascii="Arial" w:hAnsi="Arial" w:cs="Arial"/>
                <w:sz w:val="20"/>
                <w:szCs w:val="20"/>
              </w:rPr>
            </w:pPr>
          </w:p>
          <w:p w:rsidR="00C64C50" w:rsidRDefault="00C64C50" w:rsidP="00C64C50">
            <w:pPr>
              <w:rPr>
                <w:rFonts w:ascii="Arial" w:hAnsi="Arial" w:cs="Arial"/>
                <w:sz w:val="20"/>
                <w:szCs w:val="20"/>
              </w:rPr>
            </w:pPr>
          </w:p>
          <w:p w:rsidR="00CD4BAC" w:rsidRDefault="00CD4BAC" w:rsidP="00CD4BAC">
            <w:pPr>
              <w:rPr>
                <w:rFonts w:ascii="Arial" w:hAnsi="Arial" w:cs="Arial"/>
                <w:sz w:val="20"/>
                <w:szCs w:val="20"/>
              </w:rPr>
            </w:pPr>
            <w:r>
              <w:rPr>
                <w:rFonts w:ascii="Arial" w:hAnsi="Arial" w:cs="Arial"/>
                <w:sz w:val="20"/>
                <w:szCs w:val="20"/>
              </w:rPr>
              <w:t>Questioning.</w:t>
            </w:r>
          </w:p>
          <w:p w:rsidR="00CD4BAC" w:rsidRDefault="00CD4BAC" w:rsidP="00CD4BAC">
            <w:pPr>
              <w:rPr>
                <w:rFonts w:ascii="Arial" w:hAnsi="Arial" w:cs="Arial"/>
                <w:sz w:val="20"/>
                <w:szCs w:val="20"/>
              </w:rPr>
            </w:pPr>
            <w:r>
              <w:rPr>
                <w:rFonts w:ascii="Arial" w:hAnsi="Arial" w:cs="Arial"/>
                <w:sz w:val="20"/>
                <w:szCs w:val="20"/>
              </w:rPr>
              <w:t>Outcome / product created.</w:t>
            </w:r>
          </w:p>
          <w:p w:rsidR="00C64C50" w:rsidRPr="00154C74" w:rsidRDefault="00CD4BAC" w:rsidP="0014160E">
            <w:pPr>
              <w:rPr>
                <w:rFonts w:ascii="Arial" w:hAnsi="Arial" w:cs="Arial"/>
                <w:sz w:val="20"/>
                <w:szCs w:val="20"/>
              </w:rPr>
            </w:pPr>
            <w:r>
              <w:rPr>
                <w:rFonts w:ascii="Arial" w:hAnsi="Arial" w:cs="Arial"/>
                <w:sz w:val="20"/>
                <w:szCs w:val="20"/>
              </w:rPr>
              <w:t xml:space="preserve">Providing documents from HIAS and the Design and Technology Association website. </w:t>
            </w:r>
          </w:p>
        </w:tc>
        <w:tc>
          <w:tcPr>
            <w:tcW w:w="2557" w:type="dxa"/>
            <w:tcBorders>
              <w:top w:val="single" w:sz="4" w:space="0" w:color="auto"/>
              <w:left w:val="single" w:sz="4" w:space="0" w:color="auto"/>
              <w:bottom w:val="single" w:sz="4" w:space="0" w:color="auto"/>
              <w:right w:val="single" w:sz="4" w:space="0" w:color="auto"/>
            </w:tcBorders>
          </w:tcPr>
          <w:p w:rsidR="00154C74" w:rsidRDefault="00154C74" w:rsidP="00154C74">
            <w:pPr>
              <w:jc w:val="center"/>
              <w:rPr>
                <w:rFonts w:ascii="Arial" w:hAnsi="Arial" w:cs="Arial"/>
                <w:sz w:val="20"/>
                <w:szCs w:val="20"/>
              </w:rPr>
            </w:pPr>
            <w:r w:rsidRPr="00154C74">
              <w:rPr>
                <w:rFonts w:ascii="Arial" w:hAnsi="Arial" w:cs="Arial"/>
                <w:sz w:val="20"/>
                <w:szCs w:val="20"/>
              </w:rPr>
              <w:t>Providing for the needs of pupils including SEND, EAL, G&amp;T, disadvantaged (LAC and FSM)</w:t>
            </w:r>
          </w:p>
          <w:p w:rsidR="00C64C50" w:rsidRDefault="00C64C50" w:rsidP="00154C74">
            <w:pPr>
              <w:jc w:val="center"/>
              <w:rPr>
                <w:rFonts w:ascii="Arial" w:hAnsi="Arial" w:cs="Arial"/>
                <w:sz w:val="20"/>
                <w:szCs w:val="20"/>
              </w:rPr>
            </w:pPr>
          </w:p>
          <w:p w:rsidR="008E1D22" w:rsidRPr="008E1D22" w:rsidRDefault="008E1D22" w:rsidP="008E1D22">
            <w:pPr>
              <w:rPr>
                <w:rFonts w:ascii="Tahoma" w:hAnsi="Tahoma" w:cs="Tahoma"/>
                <w:sz w:val="20"/>
                <w:szCs w:val="20"/>
              </w:rPr>
            </w:pPr>
            <w:r w:rsidRPr="008E1D22">
              <w:rPr>
                <w:rFonts w:ascii="Tahoma" w:hAnsi="Tahoma" w:cs="Tahoma"/>
                <w:sz w:val="20"/>
                <w:szCs w:val="20"/>
              </w:rPr>
              <w:t>Explicit modelling</w:t>
            </w:r>
            <w:r>
              <w:rPr>
                <w:rFonts w:ascii="Tahoma" w:hAnsi="Tahoma" w:cs="Tahoma"/>
                <w:sz w:val="20"/>
                <w:szCs w:val="20"/>
              </w:rPr>
              <w:t>.</w:t>
            </w:r>
            <w:r w:rsidRPr="008E1D22">
              <w:rPr>
                <w:rFonts w:ascii="Tahoma" w:hAnsi="Tahoma" w:cs="Tahoma"/>
                <w:sz w:val="20"/>
                <w:szCs w:val="20"/>
              </w:rPr>
              <w:t xml:space="preserve"> </w:t>
            </w:r>
          </w:p>
          <w:p w:rsidR="008E1D22" w:rsidRPr="008E1D22" w:rsidRDefault="008E1D22" w:rsidP="008E1D22">
            <w:pPr>
              <w:rPr>
                <w:rFonts w:ascii="Tahoma" w:hAnsi="Tahoma" w:cs="Tahoma"/>
                <w:sz w:val="20"/>
                <w:szCs w:val="20"/>
              </w:rPr>
            </w:pPr>
            <w:r w:rsidRPr="008E1D22">
              <w:rPr>
                <w:rFonts w:ascii="Tahoma" w:hAnsi="Tahoma" w:cs="Tahoma"/>
                <w:sz w:val="20"/>
                <w:szCs w:val="20"/>
              </w:rPr>
              <w:t>1:1 for support</w:t>
            </w:r>
            <w:r>
              <w:rPr>
                <w:rFonts w:ascii="Tahoma" w:hAnsi="Tahoma" w:cs="Tahoma"/>
                <w:sz w:val="20"/>
                <w:szCs w:val="20"/>
              </w:rPr>
              <w:t>.</w:t>
            </w:r>
          </w:p>
          <w:p w:rsidR="00154C74" w:rsidRPr="00154C74" w:rsidRDefault="008E1D22" w:rsidP="008E1D22">
            <w:pPr>
              <w:rPr>
                <w:rFonts w:ascii="Arial" w:hAnsi="Arial" w:cs="Arial"/>
                <w:sz w:val="20"/>
                <w:szCs w:val="20"/>
              </w:rPr>
            </w:pPr>
            <w:r>
              <w:rPr>
                <w:rFonts w:ascii="Tahoma" w:hAnsi="Tahoma" w:cs="Tahoma"/>
                <w:sz w:val="20"/>
                <w:szCs w:val="20"/>
              </w:rPr>
              <w:t>Different resources to support SEN children.</w:t>
            </w:r>
          </w:p>
        </w:tc>
      </w:tr>
      <w:tr w:rsidR="00BE15F7" w:rsidRPr="00154C74" w:rsidTr="00154C74">
        <w:tc>
          <w:tcPr>
            <w:tcW w:w="5569" w:type="dxa"/>
            <w:gridSpan w:val="5"/>
            <w:tcBorders>
              <w:top w:val="single" w:sz="4" w:space="0" w:color="auto"/>
              <w:left w:val="single" w:sz="4" w:space="0" w:color="auto"/>
              <w:bottom w:val="single" w:sz="4" w:space="0" w:color="auto"/>
              <w:right w:val="single" w:sz="4" w:space="0" w:color="auto"/>
            </w:tcBorders>
            <w:hideMark/>
          </w:tcPr>
          <w:p w:rsidR="00890556" w:rsidRPr="00154C74" w:rsidRDefault="00CF1CB5" w:rsidP="00154C74">
            <w:pPr>
              <w:rPr>
                <w:rFonts w:ascii="Arial" w:hAnsi="Arial" w:cs="Arial"/>
                <w:sz w:val="20"/>
                <w:szCs w:val="20"/>
              </w:rPr>
            </w:pPr>
            <w:r w:rsidRPr="00154C74">
              <w:rPr>
                <w:rFonts w:ascii="Arial" w:hAnsi="Arial" w:cs="Arial"/>
                <w:sz w:val="20"/>
                <w:szCs w:val="20"/>
              </w:rPr>
              <w:t>L</w:t>
            </w:r>
            <w:r w:rsidR="00890556" w:rsidRPr="00154C74">
              <w:rPr>
                <w:rFonts w:ascii="Arial" w:hAnsi="Arial" w:cs="Arial"/>
                <w:sz w:val="20"/>
                <w:szCs w:val="20"/>
              </w:rPr>
              <w:t>EARNING OUTCOMES;</w:t>
            </w:r>
          </w:p>
          <w:p w:rsidR="0014160E" w:rsidRPr="0014160E" w:rsidRDefault="00890556" w:rsidP="0014160E">
            <w:pPr>
              <w:rPr>
                <w:rFonts w:ascii="Arial" w:hAnsi="Arial" w:cs="Arial"/>
                <w:sz w:val="20"/>
                <w:szCs w:val="20"/>
              </w:rPr>
            </w:pPr>
            <w:r w:rsidRPr="00154C74">
              <w:rPr>
                <w:rFonts w:ascii="Arial" w:hAnsi="Arial" w:cs="Arial"/>
                <w:i/>
                <w:iCs/>
                <w:sz w:val="20"/>
                <w:szCs w:val="20"/>
              </w:rPr>
              <w:t>As a result of this session you will</w:t>
            </w:r>
            <w:r w:rsidRPr="00154C74">
              <w:rPr>
                <w:rFonts w:ascii="Arial" w:hAnsi="Arial" w:cs="Arial"/>
                <w:sz w:val="20"/>
                <w:szCs w:val="20"/>
              </w:rPr>
              <w:t>:</w:t>
            </w:r>
          </w:p>
          <w:p w:rsidR="0014160E" w:rsidRPr="0014160E" w:rsidRDefault="0014160E" w:rsidP="0014160E">
            <w:pPr>
              <w:rPr>
                <w:rFonts w:ascii="Arial" w:hAnsi="Arial" w:cs="Arial"/>
                <w:sz w:val="20"/>
                <w:szCs w:val="20"/>
              </w:rPr>
            </w:pPr>
            <w:r>
              <w:rPr>
                <w:rFonts w:ascii="Arial" w:hAnsi="Arial" w:cs="Arial"/>
                <w:sz w:val="20"/>
                <w:szCs w:val="20"/>
              </w:rPr>
              <w:t>•</w:t>
            </w:r>
            <w:r>
              <w:rPr>
                <w:rFonts w:ascii="Arial" w:hAnsi="Arial" w:cs="Arial"/>
                <w:sz w:val="20"/>
                <w:szCs w:val="20"/>
              </w:rPr>
              <w:tab/>
              <w:t>U</w:t>
            </w:r>
            <w:r w:rsidRPr="0014160E">
              <w:rPr>
                <w:rFonts w:ascii="Arial" w:hAnsi="Arial" w:cs="Arial"/>
                <w:sz w:val="20"/>
                <w:szCs w:val="20"/>
              </w:rPr>
              <w:t>nderstand the requirements for the Design &amp; Technology curriculum.</w:t>
            </w:r>
          </w:p>
          <w:p w:rsidR="0014160E" w:rsidRPr="0014160E" w:rsidRDefault="0014160E" w:rsidP="0014160E">
            <w:pPr>
              <w:rPr>
                <w:rFonts w:ascii="Arial" w:hAnsi="Arial" w:cs="Arial"/>
                <w:sz w:val="20"/>
                <w:szCs w:val="20"/>
              </w:rPr>
            </w:pPr>
            <w:r>
              <w:rPr>
                <w:rFonts w:ascii="Arial" w:hAnsi="Arial" w:cs="Arial"/>
                <w:sz w:val="20"/>
                <w:szCs w:val="20"/>
              </w:rPr>
              <w:t>•</w:t>
            </w:r>
            <w:r>
              <w:rPr>
                <w:rFonts w:ascii="Arial" w:hAnsi="Arial" w:cs="Arial"/>
                <w:sz w:val="20"/>
                <w:szCs w:val="20"/>
              </w:rPr>
              <w:tab/>
              <w:t>H</w:t>
            </w:r>
            <w:r w:rsidRPr="0014160E">
              <w:rPr>
                <w:rFonts w:ascii="Arial" w:hAnsi="Arial" w:cs="Arial"/>
                <w:sz w:val="20"/>
                <w:szCs w:val="20"/>
              </w:rPr>
              <w:t>ave practical ideas for integrating Design &amp; Technology in the curriculum.</w:t>
            </w:r>
          </w:p>
          <w:p w:rsidR="0014160E" w:rsidRPr="0014160E" w:rsidRDefault="0014160E" w:rsidP="0014160E">
            <w:pPr>
              <w:rPr>
                <w:rFonts w:ascii="Arial" w:hAnsi="Arial" w:cs="Arial"/>
                <w:sz w:val="20"/>
                <w:szCs w:val="20"/>
              </w:rPr>
            </w:pPr>
            <w:r>
              <w:rPr>
                <w:rFonts w:ascii="Arial" w:hAnsi="Arial" w:cs="Arial"/>
                <w:sz w:val="20"/>
                <w:szCs w:val="20"/>
              </w:rPr>
              <w:t>•</w:t>
            </w:r>
            <w:r>
              <w:rPr>
                <w:rFonts w:ascii="Arial" w:hAnsi="Arial" w:cs="Arial"/>
                <w:sz w:val="20"/>
                <w:szCs w:val="20"/>
              </w:rPr>
              <w:tab/>
              <w:t>Have d</w:t>
            </w:r>
            <w:r w:rsidRPr="0014160E">
              <w:rPr>
                <w:rFonts w:ascii="Arial" w:hAnsi="Arial" w:cs="Arial"/>
                <w:sz w:val="20"/>
                <w:szCs w:val="20"/>
              </w:rPr>
              <w:t>evelop</w:t>
            </w:r>
            <w:r>
              <w:rPr>
                <w:rFonts w:ascii="Arial" w:hAnsi="Arial" w:cs="Arial"/>
                <w:sz w:val="20"/>
                <w:szCs w:val="20"/>
              </w:rPr>
              <w:t xml:space="preserve">ed your </w:t>
            </w:r>
            <w:r w:rsidRPr="0014160E">
              <w:rPr>
                <w:rFonts w:ascii="Arial" w:hAnsi="Arial" w:cs="Arial"/>
                <w:sz w:val="20"/>
                <w:szCs w:val="20"/>
              </w:rPr>
              <w:t>understanding of the process of design, make, evaluate.</w:t>
            </w:r>
          </w:p>
          <w:p w:rsidR="0014160E" w:rsidRPr="0014160E" w:rsidRDefault="0014160E" w:rsidP="0014160E">
            <w:pPr>
              <w:rPr>
                <w:rFonts w:ascii="Arial" w:hAnsi="Arial" w:cs="Arial"/>
                <w:sz w:val="20"/>
                <w:szCs w:val="20"/>
              </w:rPr>
            </w:pPr>
            <w:r>
              <w:rPr>
                <w:rFonts w:ascii="Arial" w:hAnsi="Arial" w:cs="Arial"/>
                <w:sz w:val="20"/>
                <w:szCs w:val="20"/>
              </w:rPr>
              <w:t>•</w:t>
            </w:r>
            <w:r>
              <w:rPr>
                <w:rFonts w:ascii="Arial" w:hAnsi="Arial" w:cs="Arial"/>
                <w:sz w:val="20"/>
                <w:szCs w:val="20"/>
              </w:rPr>
              <w:tab/>
              <w:t>Have</w:t>
            </w:r>
            <w:r w:rsidRPr="0014160E">
              <w:rPr>
                <w:rFonts w:ascii="Arial" w:hAnsi="Arial" w:cs="Arial"/>
                <w:sz w:val="20"/>
                <w:szCs w:val="20"/>
              </w:rPr>
              <w:t xml:space="preserve"> develop</w:t>
            </w:r>
            <w:r>
              <w:rPr>
                <w:rFonts w:ascii="Arial" w:hAnsi="Arial" w:cs="Arial"/>
                <w:sz w:val="20"/>
                <w:szCs w:val="20"/>
              </w:rPr>
              <w:t>ed</w:t>
            </w:r>
            <w:r w:rsidRPr="0014160E">
              <w:rPr>
                <w:rFonts w:ascii="Arial" w:hAnsi="Arial" w:cs="Arial"/>
                <w:sz w:val="20"/>
                <w:szCs w:val="20"/>
              </w:rPr>
              <w:t xml:space="preserve"> understanding of the principles of nutrition, and how cooking is a life skill.</w:t>
            </w:r>
          </w:p>
          <w:p w:rsidR="00FB311C" w:rsidRDefault="0014160E" w:rsidP="0014160E">
            <w:pPr>
              <w:rPr>
                <w:rFonts w:ascii="Arial" w:hAnsi="Arial" w:cs="Arial"/>
                <w:sz w:val="20"/>
                <w:szCs w:val="20"/>
              </w:rPr>
            </w:pPr>
            <w:r w:rsidRPr="0014160E">
              <w:rPr>
                <w:rFonts w:ascii="Arial" w:hAnsi="Arial" w:cs="Arial"/>
                <w:sz w:val="20"/>
                <w:szCs w:val="20"/>
              </w:rPr>
              <w:t>•</w:t>
            </w:r>
            <w:r w:rsidRPr="0014160E">
              <w:rPr>
                <w:rFonts w:ascii="Arial" w:hAnsi="Arial" w:cs="Arial"/>
                <w:sz w:val="20"/>
                <w:szCs w:val="20"/>
              </w:rPr>
              <w:tab/>
            </w:r>
            <w:r>
              <w:rPr>
                <w:rFonts w:ascii="Arial" w:hAnsi="Arial" w:cs="Arial"/>
                <w:sz w:val="20"/>
                <w:szCs w:val="20"/>
              </w:rPr>
              <w:t xml:space="preserve">Have </w:t>
            </w:r>
            <w:r w:rsidRPr="0014160E">
              <w:rPr>
                <w:rFonts w:ascii="Arial" w:hAnsi="Arial" w:cs="Arial"/>
                <w:sz w:val="20"/>
                <w:szCs w:val="20"/>
              </w:rPr>
              <w:t>a clear understanding of health &amp; safety requirements relating to Design &amp; Technology.</w:t>
            </w:r>
            <w:r w:rsidR="00FB311C">
              <w:rPr>
                <w:rFonts w:ascii="Arial" w:hAnsi="Arial" w:cs="Arial"/>
                <w:sz w:val="20"/>
                <w:szCs w:val="20"/>
              </w:rPr>
              <w:t xml:space="preserve"> </w:t>
            </w:r>
          </w:p>
          <w:p w:rsidR="00FB311C" w:rsidRPr="0014160E" w:rsidRDefault="00FB311C" w:rsidP="0014160E">
            <w:pPr>
              <w:rPr>
                <w:rFonts w:ascii="Arial" w:hAnsi="Arial" w:cs="Arial"/>
                <w:sz w:val="20"/>
                <w:szCs w:val="20"/>
              </w:rPr>
            </w:pPr>
            <w:r>
              <w:rPr>
                <w:rFonts w:ascii="Arial" w:hAnsi="Arial" w:cs="Arial"/>
                <w:sz w:val="20"/>
                <w:szCs w:val="20"/>
              </w:rPr>
              <w:t xml:space="preserve">•            Be able to create a risk assessment for DT. </w:t>
            </w:r>
          </w:p>
          <w:p w:rsidR="0014160E" w:rsidRPr="0014160E" w:rsidRDefault="0014160E" w:rsidP="0014160E">
            <w:pPr>
              <w:rPr>
                <w:rFonts w:ascii="Arial" w:hAnsi="Arial" w:cs="Arial"/>
                <w:sz w:val="20"/>
                <w:szCs w:val="20"/>
              </w:rPr>
            </w:pPr>
            <w:r>
              <w:rPr>
                <w:rFonts w:ascii="Arial" w:hAnsi="Arial" w:cs="Arial"/>
                <w:sz w:val="20"/>
                <w:szCs w:val="20"/>
              </w:rPr>
              <w:t>•</w:t>
            </w:r>
            <w:r>
              <w:rPr>
                <w:rFonts w:ascii="Arial" w:hAnsi="Arial" w:cs="Arial"/>
                <w:sz w:val="20"/>
                <w:szCs w:val="20"/>
              </w:rPr>
              <w:tab/>
              <w:t>Have i</w:t>
            </w:r>
            <w:r w:rsidRPr="0014160E">
              <w:rPr>
                <w:rFonts w:ascii="Arial" w:hAnsi="Arial" w:cs="Arial"/>
                <w:sz w:val="20"/>
                <w:szCs w:val="20"/>
              </w:rPr>
              <w:t>ncrease</w:t>
            </w:r>
            <w:r>
              <w:rPr>
                <w:rFonts w:ascii="Arial" w:hAnsi="Arial" w:cs="Arial"/>
                <w:sz w:val="20"/>
                <w:szCs w:val="20"/>
              </w:rPr>
              <w:t>d</w:t>
            </w:r>
            <w:r w:rsidRPr="0014160E">
              <w:rPr>
                <w:rFonts w:ascii="Arial" w:hAnsi="Arial" w:cs="Arial"/>
                <w:sz w:val="20"/>
                <w:szCs w:val="20"/>
              </w:rPr>
              <w:t xml:space="preserve"> awareness of planning for progression through subject knowledge and skills.</w:t>
            </w:r>
          </w:p>
          <w:p w:rsidR="0014160E" w:rsidRPr="0014160E" w:rsidRDefault="0014160E" w:rsidP="0014160E">
            <w:pPr>
              <w:rPr>
                <w:rFonts w:ascii="Arial" w:hAnsi="Arial" w:cs="Arial"/>
                <w:sz w:val="20"/>
                <w:szCs w:val="20"/>
              </w:rPr>
            </w:pPr>
            <w:r>
              <w:rPr>
                <w:rFonts w:ascii="Arial" w:hAnsi="Arial" w:cs="Arial"/>
                <w:sz w:val="20"/>
                <w:szCs w:val="20"/>
              </w:rPr>
              <w:t>•</w:t>
            </w:r>
            <w:r>
              <w:rPr>
                <w:rFonts w:ascii="Arial" w:hAnsi="Arial" w:cs="Arial"/>
                <w:sz w:val="20"/>
                <w:szCs w:val="20"/>
              </w:rPr>
              <w:tab/>
              <w:t xml:space="preserve">Have </w:t>
            </w:r>
            <w:r w:rsidRPr="0014160E">
              <w:rPr>
                <w:rFonts w:ascii="Arial" w:hAnsi="Arial" w:cs="Arial"/>
                <w:sz w:val="20"/>
                <w:szCs w:val="20"/>
              </w:rPr>
              <w:t>increase</w:t>
            </w:r>
            <w:r>
              <w:rPr>
                <w:rFonts w:ascii="Arial" w:hAnsi="Arial" w:cs="Arial"/>
                <w:sz w:val="20"/>
                <w:szCs w:val="20"/>
              </w:rPr>
              <w:t>d</w:t>
            </w:r>
            <w:r w:rsidRPr="0014160E">
              <w:rPr>
                <w:rFonts w:ascii="Arial" w:hAnsi="Arial" w:cs="Arial"/>
                <w:sz w:val="20"/>
                <w:szCs w:val="20"/>
              </w:rPr>
              <w:t xml:space="preserve"> knowledge of developing conceptual understanding and the sequencing and progression of concepts.</w:t>
            </w:r>
          </w:p>
          <w:p w:rsidR="0014160E" w:rsidRPr="0014160E" w:rsidRDefault="0014160E" w:rsidP="0014160E">
            <w:pPr>
              <w:rPr>
                <w:rFonts w:ascii="Arial" w:hAnsi="Arial" w:cs="Arial"/>
                <w:sz w:val="20"/>
                <w:szCs w:val="20"/>
              </w:rPr>
            </w:pPr>
            <w:r>
              <w:rPr>
                <w:rFonts w:ascii="Arial" w:hAnsi="Arial" w:cs="Arial"/>
                <w:sz w:val="20"/>
                <w:szCs w:val="20"/>
              </w:rPr>
              <w:t>•</w:t>
            </w:r>
            <w:r>
              <w:rPr>
                <w:rFonts w:ascii="Arial" w:hAnsi="Arial" w:cs="Arial"/>
                <w:sz w:val="20"/>
                <w:szCs w:val="20"/>
              </w:rPr>
              <w:tab/>
              <w:t xml:space="preserve">Have a </w:t>
            </w:r>
            <w:r w:rsidRPr="0014160E">
              <w:rPr>
                <w:rFonts w:ascii="Arial" w:hAnsi="Arial" w:cs="Arial"/>
                <w:sz w:val="20"/>
                <w:szCs w:val="20"/>
              </w:rPr>
              <w:t>develop</w:t>
            </w:r>
            <w:r>
              <w:rPr>
                <w:rFonts w:ascii="Arial" w:hAnsi="Arial" w:cs="Arial"/>
                <w:sz w:val="20"/>
                <w:szCs w:val="20"/>
              </w:rPr>
              <w:t>ed</w:t>
            </w:r>
            <w:r w:rsidRPr="0014160E">
              <w:rPr>
                <w:rFonts w:ascii="Arial" w:hAnsi="Arial" w:cs="Arial"/>
                <w:sz w:val="20"/>
                <w:szCs w:val="20"/>
              </w:rPr>
              <w:t xml:space="preserve"> understanding of how to assess in Design</w:t>
            </w:r>
            <w:r>
              <w:rPr>
                <w:rFonts w:ascii="Arial" w:hAnsi="Arial" w:cs="Arial"/>
                <w:sz w:val="20"/>
                <w:szCs w:val="20"/>
              </w:rPr>
              <w:t xml:space="preserve"> &amp; Technology. </w:t>
            </w:r>
          </w:p>
          <w:p w:rsidR="0014160E" w:rsidRPr="0014160E" w:rsidRDefault="0014160E" w:rsidP="0014160E">
            <w:pPr>
              <w:rPr>
                <w:rFonts w:ascii="Arial" w:hAnsi="Arial" w:cs="Arial"/>
                <w:sz w:val="20"/>
                <w:szCs w:val="20"/>
              </w:rPr>
            </w:pPr>
            <w:r>
              <w:rPr>
                <w:rFonts w:ascii="Arial" w:hAnsi="Arial" w:cs="Arial"/>
                <w:sz w:val="20"/>
                <w:szCs w:val="20"/>
              </w:rPr>
              <w:t>•</w:t>
            </w:r>
            <w:r>
              <w:rPr>
                <w:rFonts w:ascii="Arial" w:hAnsi="Arial" w:cs="Arial"/>
                <w:sz w:val="20"/>
                <w:szCs w:val="20"/>
              </w:rPr>
              <w:tab/>
              <w:t>K</w:t>
            </w:r>
            <w:r w:rsidRPr="0014160E">
              <w:rPr>
                <w:rFonts w:ascii="Arial" w:hAnsi="Arial" w:cs="Arial"/>
                <w:sz w:val="20"/>
                <w:szCs w:val="20"/>
              </w:rPr>
              <w:t>now when and how to differentiate appropriately, using approaches which enable pupil’s to be taught effectively in D&amp;T.</w:t>
            </w:r>
          </w:p>
          <w:p w:rsidR="0045365A" w:rsidRDefault="0014160E" w:rsidP="00154C74">
            <w:pPr>
              <w:rPr>
                <w:rFonts w:ascii="Arial" w:hAnsi="Arial" w:cs="Arial"/>
                <w:sz w:val="20"/>
                <w:szCs w:val="20"/>
              </w:rPr>
            </w:pPr>
            <w:r>
              <w:rPr>
                <w:rFonts w:ascii="Arial" w:hAnsi="Arial" w:cs="Arial"/>
                <w:sz w:val="20"/>
                <w:szCs w:val="20"/>
              </w:rPr>
              <w:t>•</w:t>
            </w:r>
            <w:r>
              <w:rPr>
                <w:rFonts w:ascii="Arial" w:hAnsi="Arial" w:cs="Arial"/>
                <w:sz w:val="20"/>
                <w:szCs w:val="20"/>
              </w:rPr>
              <w:tab/>
              <w:t>H</w:t>
            </w:r>
            <w:r w:rsidRPr="0014160E">
              <w:rPr>
                <w:rFonts w:ascii="Arial" w:hAnsi="Arial" w:cs="Arial"/>
                <w:sz w:val="20"/>
                <w:szCs w:val="20"/>
              </w:rPr>
              <w:t>ave a secure understanding of how a range of factors can inhibit pupils’ ability to learn in D&amp;T and how best to overcome these.</w:t>
            </w:r>
          </w:p>
          <w:p w:rsidR="00BE15F7" w:rsidRPr="00DB7D30" w:rsidRDefault="00BE15F7" w:rsidP="00DB7D30">
            <w:pPr>
              <w:rPr>
                <w:rFonts w:ascii="Arial" w:hAnsi="Arial" w:cs="Arial"/>
                <w:sz w:val="20"/>
                <w:szCs w:val="20"/>
              </w:rPr>
            </w:pPr>
          </w:p>
        </w:tc>
        <w:tc>
          <w:tcPr>
            <w:tcW w:w="4387" w:type="dxa"/>
            <w:gridSpan w:val="3"/>
            <w:tcBorders>
              <w:top w:val="single" w:sz="4" w:space="0" w:color="auto"/>
              <w:left w:val="single" w:sz="4" w:space="0" w:color="auto"/>
              <w:bottom w:val="single" w:sz="4" w:space="0" w:color="auto"/>
              <w:right w:val="single" w:sz="4" w:space="0" w:color="auto"/>
            </w:tcBorders>
          </w:tcPr>
          <w:p w:rsidR="00BE15F7" w:rsidRDefault="00BE15F7" w:rsidP="00154C74">
            <w:pPr>
              <w:rPr>
                <w:rFonts w:ascii="Arial" w:hAnsi="Arial" w:cs="Arial"/>
                <w:sz w:val="20"/>
                <w:szCs w:val="20"/>
              </w:rPr>
            </w:pPr>
            <w:r w:rsidRPr="00154C74">
              <w:rPr>
                <w:rFonts w:ascii="Arial" w:hAnsi="Arial" w:cs="Arial"/>
                <w:sz w:val="20"/>
                <w:szCs w:val="20"/>
              </w:rPr>
              <w:t>POST SESSION TASK:</w:t>
            </w:r>
          </w:p>
          <w:p w:rsidR="00FB311C" w:rsidRPr="00154C74" w:rsidRDefault="00FB311C" w:rsidP="00154C74">
            <w:pPr>
              <w:rPr>
                <w:rFonts w:ascii="Arial" w:hAnsi="Arial" w:cs="Arial"/>
                <w:sz w:val="20"/>
                <w:szCs w:val="20"/>
              </w:rPr>
            </w:pPr>
            <w:r>
              <w:rPr>
                <w:rFonts w:ascii="Arial" w:hAnsi="Arial" w:cs="Arial"/>
                <w:sz w:val="20"/>
                <w:szCs w:val="20"/>
              </w:rPr>
              <w:t>N/A</w:t>
            </w:r>
          </w:p>
          <w:p w:rsidR="0073539B" w:rsidRPr="00154C74" w:rsidRDefault="0073539B" w:rsidP="00154C74">
            <w:pPr>
              <w:rPr>
                <w:rFonts w:ascii="Arial" w:hAnsi="Arial" w:cs="Arial"/>
                <w:sz w:val="20"/>
                <w:szCs w:val="20"/>
              </w:rPr>
            </w:pPr>
          </w:p>
          <w:p w:rsidR="00BE15F7" w:rsidRPr="00DB7D30" w:rsidRDefault="00BE15F7" w:rsidP="00DB7D30">
            <w:pPr>
              <w:rPr>
                <w:rFonts w:ascii="Arial" w:hAnsi="Arial" w:cs="Arial"/>
                <w:sz w:val="20"/>
                <w:szCs w:val="20"/>
              </w:rPr>
            </w:pPr>
          </w:p>
        </w:tc>
      </w:tr>
    </w:tbl>
    <w:p w:rsidR="000D1519" w:rsidRPr="00154C74" w:rsidRDefault="000D1519" w:rsidP="00154C74">
      <w:pPr>
        <w:ind w:left="1146"/>
        <w:jc w:val="center"/>
        <w:rPr>
          <w:rFonts w:ascii="Arial" w:hAnsi="Arial" w:cs="Arial"/>
          <w:sz w:val="20"/>
          <w:szCs w:val="20"/>
        </w:rPr>
      </w:pPr>
    </w:p>
    <w:sectPr w:rsidR="000D1519" w:rsidRPr="00154C74" w:rsidSect="00154C74">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B4DA5"/>
    <w:multiLevelType w:val="hybridMultilevel"/>
    <w:tmpl w:val="DD8025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7DC3107"/>
    <w:multiLevelType w:val="hybridMultilevel"/>
    <w:tmpl w:val="07D24D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B446385"/>
    <w:multiLevelType w:val="hybridMultilevel"/>
    <w:tmpl w:val="0F267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4D2F7C"/>
    <w:multiLevelType w:val="hybridMultilevel"/>
    <w:tmpl w:val="17624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9330DF"/>
    <w:multiLevelType w:val="hybridMultilevel"/>
    <w:tmpl w:val="29F05C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09548D9"/>
    <w:multiLevelType w:val="hybridMultilevel"/>
    <w:tmpl w:val="A63CEDFE"/>
    <w:lvl w:ilvl="0" w:tplc="9B80F1BE">
      <w:numFmt w:val="bullet"/>
      <w:lvlText w:val="-"/>
      <w:lvlJc w:val="left"/>
      <w:pPr>
        <w:tabs>
          <w:tab w:val="num" w:pos="720"/>
        </w:tabs>
        <w:ind w:left="720" w:hanging="360"/>
      </w:pPr>
      <w:rPr>
        <w:rFonts w:ascii="Tahoma" w:eastAsia="Times New Roman" w:hAnsi="Tahoma"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977E55"/>
    <w:multiLevelType w:val="hybridMultilevel"/>
    <w:tmpl w:val="D1263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1607A5"/>
    <w:multiLevelType w:val="hybridMultilevel"/>
    <w:tmpl w:val="E8989DB6"/>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8" w15:restartNumberingAfterBreak="0">
    <w:nsid w:val="1D8A74B4"/>
    <w:multiLevelType w:val="hybridMultilevel"/>
    <w:tmpl w:val="4E22D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B64D19"/>
    <w:multiLevelType w:val="hybridMultilevel"/>
    <w:tmpl w:val="1F08C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AA2AE5"/>
    <w:multiLevelType w:val="hybridMultilevel"/>
    <w:tmpl w:val="15664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F46739"/>
    <w:multiLevelType w:val="hybridMultilevel"/>
    <w:tmpl w:val="2012D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8C0909"/>
    <w:multiLevelType w:val="hybridMultilevel"/>
    <w:tmpl w:val="AEBAA4FC"/>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3" w15:restartNumberingAfterBreak="0">
    <w:nsid w:val="37EA5AD1"/>
    <w:multiLevelType w:val="hybridMultilevel"/>
    <w:tmpl w:val="5742F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813209"/>
    <w:multiLevelType w:val="hybridMultilevel"/>
    <w:tmpl w:val="9DCC3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E00BC8"/>
    <w:multiLevelType w:val="hybridMultilevel"/>
    <w:tmpl w:val="5FD03714"/>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16" w15:restartNumberingAfterBreak="0">
    <w:nsid w:val="410E7F6E"/>
    <w:multiLevelType w:val="hybridMultilevel"/>
    <w:tmpl w:val="EAA2C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627D18"/>
    <w:multiLevelType w:val="hybridMultilevel"/>
    <w:tmpl w:val="CBA89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0E4907"/>
    <w:multiLevelType w:val="hybridMultilevel"/>
    <w:tmpl w:val="B0BEF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9E572B"/>
    <w:multiLevelType w:val="hybridMultilevel"/>
    <w:tmpl w:val="CA78D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BC3C02"/>
    <w:multiLevelType w:val="hybridMultilevel"/>
    <w:tmpl w:val="2B4C4F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567F1784"/>
    <w:multiLevelType w:val="hybridMultilevel"/>
    <w:tmpl w:val="90F46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AE7F27"/>
    <w:multiLevelType w:val="multilevel"/>
    <w:tmpl w:val="829AB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2D0D8B"/>
    <w:multiLevelType w:val="multilevel"/>
    <w:tmpl w:val="A0427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BE5256"/>
    <w:multiLevelType w:val="hybridMultilevel"/>
    <w:tmpl w:val="E63291A0"/>
    <w:lvl w:ilvl="0" w:tplc="2756809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50A558C"/>
    <w:multiLevelType w:val="multilevel"/>
    <w:tmpl w:val="3F7CE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A3815CE"/>
    <w:multiLevelType w:val="hybridMultilevel"/>
    <w:tmpl w:val="830A7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1817A1"/>
    <w:multiLevelType w:val="hybridMultilevel"/>
    <w:tmpl w:val="759A1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0"/>
  </w:num>
  <w:num w:numId="5">
    <w:abstractNumId w:val="0"/>
  </w:num>
  <w:num w:numId="6">
    <w:abstractNumId w:val="10"/>
  </w:num>
  <w:num w:numId="7">
    <w:abstractNumId w:val="14"/>
  </w:num>
  <w:num w:numId="8">
    <w:abstractNumId w:val="13"/>
  </w:num>
  <w:num w:numId="9">
    <w:abstractNumId w:val="12"/>
  </w:num>
  <w:num w:numId="10">
    <w:abstractNumId w:val="27"/>
  </w:num>
  <w:num w:numId="11">
    <w:abstractNumId w:val="26"/>
  </w:num>
  <w:num w:numId="12">
    <w:abstractNumId w:val="23"/>
  </w:num>
  <w:num w:numId="13">
    <w:abstractNumId w:val="15"/>
  </w:num>
  <w:num w:numId="14">
    <w:abstractNumId w:val="11"/>
  </w:num>
  <w:num w:numId="15">
    <w:abstractNumId w:val="8"/>
  </w:num>
  <w:num w:numId="16">
    <w:abstractNumId w:val="5"/>
  </w:num>
  <w:num w:numId="17">
    <w:abstractNumId w:val="19"/>
  </w:num>
  <w:num w:numId="18">
    <w:abstractNumId w:val="7"/>
  </w:num>
  <w:num w:numId="19">
    <w:abstractNumId w:val="2"/>
  </w:num>
  <w:num w:numId="20">
    <w:abstractNumId w:val="6"/>
  </w:num>
  <w:num w:numId="21">
    <w:abstractNumId w:val="3"/>
  </w:num>
  <w:num w:numId="22">
    <w:abstractNumId w:val="18"/>
  </w:num>
  <w:num w:numId="23">
    <w:abstractNumId w:val="17"/>
  </w:num>
  <w:num w:numId="24">
    <w:abstractNumId w:val="16"/>
  </w:num>
  <w:num w:numId="25">
    <w:abstractNumId w:val="9"/>
  </w:num>
  <w:num w:numId="26">
    <w:abstractNumId w:val="25"/>
  </w:num>
  <w:num w:numId="27">
    <w:abstractNumId w:val="22"/>
  </w:num>
  <w:num w:numId="28">
    <w:abstractNumId w:val="21"/>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5F7"/>
    <w:rsid w:val="00041E72"/>
    <w:rsid w:val="000B2AC5"/>
    <w:rsid w:val="000D1519"/>
    <w:rsid w:val="00115B1F"/>
    <w:rsid w:val="0014160E"/>
    <w:rsid w:val="00154C74"/>
    <w:rsid w:val="0018749E"/>
    <w:rsid w:val="00240DF1"/>
    <w:rsid w:val="00270D8B"/>
    <w:rsid w:val="00274889"/>
    <w:rsid w:val="003044DB"/>
    <w:rsid w:val="00315F93"/>
    <w:rsid w:val="003201E3"/>
    <w:rsid w:val="003C72A9"/>
    <w:rsid w:val="003F4445"/>
    <w:rsid w:val="00416CD7"/>
    <w:rsid w:val="0045365A"/>
    <w:rsid w:val="004B2522"/>
    <w:rsid w:val="004D3C38"/>
    <w:rsid w:val="004D43AE"/>
    <w:rsid w:val="004F77E0"/>
    <w:rsid w:val="0059630D"/>
    <w:rsid w:val="006141B2"/>
    <w:rsid w:val="00620D98"/>
    <w:rsid w:val="00626091"/>
    <w:rsid w:val="00627355"/>
    <w:rsid w:val="006D59C0"/>
    <w:rsid w:val="0071636F"/>
    <w:rsid w:val="0073539B"/>
    <w:rsid w:val="00735B90"/>
    <w:rsid w:val="00756702"/>
    <w:rsid w:val="00762892"/>
    <w:rsid w:val="007E1024"/>
    <w:rsid w:val="00804ACD"/>
    <w:rsid w:val="00830E76"/>
    <w:rsid w:val="00835285"/>
    <w:rsid w:val="00890556"/>
    <w:rsid w:val="008A18BB"/>
    <w:rsid w:val="008E1D22"/>
    <w:rsid w:val="00914CFA"/>
    <w:rsid w:val="0094285C"/>
    <w:rsid w:val="00955556"/>
    <w:rsid w:val="00957452"/>
    <w:rsid w:val="009779B6"/>
    <w:rsid w:val="00A064D3"/>
    <w:rsid w:val="00AB5D9D"/>
    <w:rsid w:val="00AD67F7"/>
    <w:rsid w:val="00B00FC0"/>
    <w:rsid w:val="00B01498"/>
    <w:rsid w:val="00B87D48"/>
    <w:rsid w:val="00BC1C81"/>
    <w:rsid w:val="00BE15F7"/>
    <w:rsid w:val="00C521B4"/>
    <w:rsid w:val="00C64C50"/>
    <w:rsid w:val="00C746D7"/>
    <w:rsid w:val="00CC0BCC"/>
    <w:rsid w:val="00CD4BAC"/>
    <w:rsid w:val="00CF1CB5"/>
    <w:rsid w:val="00D12D86"/>
    <w:rsid w:val="00DB7D30"/>
    <w:rsid w:val="00E05A8F"/>
    <w:rsid w:val="00E35104"/>
    <w:rsid w:val="00E639F5"/>
    <w:rsid w:val="00E74CD4"/>
    <w:rsid w:val="00EB02AF"/>
    <w:rsid w:val="00EB64EB"/>
    <w:rsid w:val="00F102BE"/>
    <w:rsid w:val="00FB3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D80031-4DD0-424B-9395-D0BEE63F3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5F7"/>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qFormat/>
    <w:rsid w:val="00315F93"/>
    <w:pPr>
      <w:outlineLvl w:val="1"/>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15F7"/>
    <w:pPr>
      <w:spacing w:after="0" w:line="240" w:lineRule="auto"/>
    </w:pPr>
    <w:rPr>
      <w:rFonts w:ascii="Calibri" w:eastAsia="Calibri" w:hAnsi="Calibri" w:cs="Times New Roman"/>
    </w:rPr>
  </w:style>
  <w:style w:type="paragraph" w:customStyle="1" w:styleId="TableParagraph">
    <w:name w:val="Table Paragraph"/>
    <w:basedOn w:val="Normal"/>
    <w:uiPriority w:val="1"/>
    <w:qFormat/>
    <w:rsid w:val="00BE15F7"/>
    <w:pPr>
      <w:widowControl w:val="0"/>
    </w:pPr>
    <w:rPr>
      <w:rFonts w:ascii="Calibri" w:eastAsia="Calibri" w:hAnsi="Calibri"/>
      <w:sz w:val="22"/>
      <w:szCs w:val="22"/>
      <w:lang w:val="en-US" w:eastAsia="en-US"/>
    </w:rPr>
  </w:style>
  <w:style w:type="paragraph" w:styleId="ListParagraph">
    <w:name w:val="List Paragraph"/>
    <w:basedOn w:val="Normal"/>
    <w:uiPriority w:val="34"/>
    <w:qFormat/>
    <w:rsid w:val="006D59C0"/>
    <w:pPr>
      <w:ind w:left="720"/>
      <w:contextualSpacing/>
    </w:pPr>
  </w:style>
  <w:style w:type="paragraph" w:styleId="Title">
    <w:name w:val="Title"/>
    <w:basedOn w:val="Normal"/>
    <w:link w:val="TitleChar"/>
    <w:qFormat/>
    <w:rsid w:val="00627355"/>
    <w:pPr>
      <w:jc w:val="center"/>
    </w:pPr>
    <w:rPr>
      <w:b/>
      <w:bCs/>
      <w:sz w:val="28"/>
      <w:lang w:eastAsia="en-US"/>
    </w:rPr>
  </w:style>
  <w:style w:type="character" w:customStyle="1" w:styleId="TitleChar">
    <w:name w:val="Title Char"/>
    <w:basedOn w:val="DefaultParagraphFont"/>
    <w:link w:val="Title"/>
    <w:rsid w:val="00627355"/>
    <w:rPr>
      <w:rFonts w:ascii="Times New Roman" w:eastAsia="Times New Roman" w:hAnsi="Times New Roman" w:cs="Times New Roman"/>
      <w:b/>
      <w:bCs/>
      <w:sz w:val="28"/>
      <w:szCs w:val="24"/>
    </w:rPr>
  </w:style>
  <w:style w:type="character" w:styleId="Hyperlink">
    <w:name w:val="Hyperlink"/>
    <w:basedOn w:val="DefaultParagraphFont"/>
    <w:uiPriority w:val="99"/>
    <w:unhideWhenUsed/>
    <w:rsid w:val="00041E72"/>
    <w:rPr>
      <w:color w:val="0000FF" w:themeColor="hyperlink"/>
      <w:u w:val="single"/>
    </w:rPr>
  </w:style>
  <w:style w:type="character" w:customStyle="1" w:styleId="Heading2Char">
    <w:name w:val="Heading 2 Char"/>
    <w:basedOn w:val="DefaultParagraphFont"/>
    <w:link w:val="Heading2"/>
    <w:uiPriority w:val="9"/>
    <w:rsid w:val="00315F93"/>
    <w:rPr>
      <w:rFonts w:ascii="Arial" w:eastAsia="Times New Roman" w:hAnsi="Arial" w:cs="Arial"/>
      <w:b/>
      <w:bCs/>
      <w:sz w:val="32"/>
      <w:szCs w:val="32"/>
      <w:lang w:eastAsia="en-GB"/>
    </w:rPr>
  </w:style>
  <w:style w:type="character" w:customStyle="1" w:styleId="a-size-large1">
    <w:name w:val="a-size-large1"/>
    <w:basedOn w:val="DefaultParagraphFont"/>
    <w:rsid w:val="00890556"/>
    <w:rPr>
      <w:rFonts w:ascii="Arial" w:hAnsi="Arial" w:cs="Arial" w:hint="default"/>
    </w:rPr>
  </w:style>
  <w:style w:type="paragraph" w:styleId="BalloonText">
    <w:name w:val="Balloon Text"/>
    <w:basedOn w:val="Normal"/>
    <w:link w:val="BalloonTextChar"/>
    <w:uiPriority w:val="99"/>
    <w:semiHidden/>
    <w:unhideWhenUsed/>
    <w:rsid w:val="003044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4DB"/>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sid w:val="007163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802011">
      <w:bodyDiv w:val="1"/>
      <w:marLeft w:val="0"/>
      <w:marRight w:val="0"/>
      <w:marTop w:val="0"/>
      <w:marBottom w:val="0"/>
      <w:divBdr>
        <w:top w:val="none" w:sz="0" w:space="0" w:color="auto"/>
        <w:left w:val="none" w:sz="0" w:space="0" w:color="auto"/>
        <w:bottom w:val="none" w:sz="0" w:space="0" w:color="auto"/>
        <w:right w:val="none" w:sz="0" w:space="0" w:color="auto"/>
      </w:divBdr>
    </w:div>
    <w:div w:id="1446118432">
      <w:bodyDiv w:val="1"/>
      <w:marLeft w:val="0"/>
      <w:marRight w:val="0"/>
      <w:marTop w:val="0"/>
      <w:marBottom w:val="0"/>
      <w:divBdr>
        <w:top w:val="none" w:sz="0" w:space="0" w:color="auto"/>
        <w:left w:val="none" w:sz="0" w:space="0" w:color="auto"/>
        <w:bottom w:val="none" w:sz="0" w:space="0" w:color="auto"/>
        <w:right w:val="none" w:sz="0" w:space="0" w:color="auto"/>
      </w:divBdr>
      <w:divsChild>
        <w:div w:id="634481770">
          <w:marLeft w:val="0"/>
          <w:marRight w:val="0"/>
          <w:marTop w:val="0"/>
          <w:marBottom w:val="0"/>
          <w:divBdr>
            <w:top w:val="none" w:sz="0" w:space="0" w:color="auto"/>
            <w:left w:val="none" w:sz="0" w:space="0" w:color="auto"/>
            <w:bottom w:val="none" w:sz="0" w:space="0" w:color="auto"/>
            <w:right w:val="none" w:sz="0" w:space="0" w:color="auto"/>
          </w:divBdr>
          <w:divsChild>
            <w:div w:id="587925726">
              <w:marLeft w:val="0"/>
              <w:marRight w:val="0"/>
              <w:marTop w:val="0"/>
              <w:marBottom w:val="0"/>
              <w:divBdr>
                <w:top w:val="none" w:sz="0" w:space="0" w:color="auto"/>
                <w:left w:val="none" w:sz="0" w:space="0" w:color="auto"/>
                <w:bottom w:val="none" w:sz="0" w:space="0" w:color="auto"/>
                <w:right w:val="none" w:sz="0" w:space="0" w:color="auto"/>
              </w:divBdr>
              <w:divsChild>
                <w:div w:id="192152817">
                  <w:marLeft w:val="0"/>
                  <w:marRight w:val="0"/>
                  <w:marTop w:val="0"/>
                  <w:marBottom w:val="0"/>
                  <w:divBdr>
                    <w:top w:val="none" w:sz="0" w:space="0" w:color="auto"/>
                    <w:left w:val="none" w:sz="0" w:space="0" w:color="auto"/>
                    <w:bottom w:val="none" w:sz="0" w:space="0" w:color="auto"/>
                    <w:right w:val="none" w:sz="0" w:space="0" w:color="auto"/>
                  </w:divBdr>
                  <w:divsChild>
                    <w:div w:id="2122458815">
                      <w:marLeft w:val="-3150"/>
                      <w:marRight w:val="0"/>
                      <w:marTop w:val="0"/>
                      <w:marBottom w:val="0"/>
                      <w:divBdr>
                        <w:top w:val="none" w:sz="0" w:space="0" w:color="auto"/>
                        <w:left w:val="none" w:sz="0" w:space="0" w:color="auto"/>
                        <w:bottom w:val="none" w:sz="0" w:space="0" w:color="auto"/>
                        <w:right w:val="none" w:sz="0" w:space="0" w:color="auto"/>
                      </w:divBdr>
                      <w:divsChild>
                        <w:div w:id="11953012">
                          <w:marLeft w:val="3150"/>
                          <w:marRight w:val="0"/>
                          <w:marTop w:val="0"/>
                          <w:marBottom w:val="0"/>
                          <w:divBdr>
                            <w:top w:val="none" w:sz="0" w:space="0" w:color="auto"/>
                            <w:left w:val="none" w:sz="0" w:space="0" w:color="auto"/>
                            <w:bottom w:val="none" w:sz="0" w:space="0" w:color="auto"/>
                            <w:right w:val="none" w:sz="0" w:space="0" w:color="auto"/>
                          </w:divBdr>
                          <w:divsChild>
                            <w:div w:id="1631210204">
                              <w:marLeft w:val="0"/>
                              <w:marRight w:val="0"/>
                              <w:marTop w:val="0"/>
                              <w:marBottom w:val="0"/>
                              <w:divBdr>
                                <w:top w:val="none" w:sz="0" w:space="0" w:color="auto"/>
                                <w:left w:val="none" w:sz="0" w:space="0" w:color="auto"/>
                                <w:bottom w:val="none" w:sz="0" w:space="0" w:color="auto"/>
                                <w:right w:val="none" w:sz="0" w:space="0" w:color="auto"/>
                              </w:divBdr>
                              <w:divsChild>
                                <w:div w:id="817184625">
                                  <w:marLeft w:val="0"/>
                                  <w:marRight w:val="0"/>
                                  <w:marTop w:val="0"/>
                                  <w:marBottom w:val="0"/>
                                  <w:divBdr>
                                    <w:top w:val="none" w:sz="0" w:space="0" w:color="auto"/>
                                    <w:left w:val="none" w:sz="0" w:space="0" w:color="auto"/>
                                    <w:bottom w:val="none" w:sz="0" w:space="0" w:color="auto"/>
                                    <w:right w:val="none" w:sz="0" w:space="0" w:color="auto"/>
                                  </w:divBdr>
                                  <w:divsChild>
                                    <w:div w:id="1522931992">
                                      <w:marLeft w:val="0"/>
                                      <w:marRight w:val="0"/>
                                      <w:marTop w:val="0"/>
                                      <w:marBottom w:val="0"/>
                                      <w:divBdr>
                                        <w:top w:val="none" w:sz="0" w:space="0" w:color="auto"/>
                                        <w:left w:val="none" w:sz="0" w:space="0" w:color="auto"/>
                                        <w:bottom w:val="none" w:sz="0" w:space="0" w:color="auto"/>
                                        <w:right w:val="none" w:sz="0" w:space="0" w:color="auto"/>
                                      </w:divBdr>
                                      <w:divsChild>
                                        <w:div w:id="97409927">
                                          <w:marLeft w:val="0"/>
                                          <w:marRight w:val="0"/>
                                          <w:marTop w:val="0"/>
                                          <w:marBottom w:val="0"/>
                                          <w:divBdr>
                                            <w:top w:val="none" w:sz="0" w:space="0" w:color="auto"/>
                                            <w:left w:val="none" w:sz="0" w:space="0" w:color="auto"/>
                                            <w:bottom w:val="none" w:sz="0" w:space="0" w:color="auto"/>
                                            <w:right w:val="none" w:sz="0" w:space="0" w:color="auto"/>
                                          </w:divBdr>
                                          <w:divsChild>
                                            <w:div w:id="408770780">
                                              <w:marLeft w:val="0"/>
                                              <w:marRight w:val="0"/>
                                              <w:marTop w:val="0"/>
                                              <w:marBottom w:val="0"/>
                                              <w:divBdr>
                                                <w:top w:val="none" w:sz="0" w:space="0" w:color="auto"/>
                                                <w:left w:val="none" w:sz="0" w:space="0" w:color="auto"/>
                                                <w:bottom w:val="none" w:sz="0" w:space="0" w:color="auto"/>
                                                <w:right w:val="none" w:sz="0" w:space="0" w:color="auto"/>
                                              </w:divBdr>
                                              <w:divsChild>
                                                <w:div w:id="1138836505">
                                                  <w:marLeft w:val="0"/>
                                                  <w:marRight w:val="0"/>
                                                  <w:marTop w:val="0"/>
                                                  <w:marBottom w:val="0"/>
                                                  <w:divBdr>
                                                    <w:top w:val="none" w:sz="0" w:space="0" w:color="auto"/>
                                                    <w:left w:val="none" w:sz="0" w:space="0" w:color="auto"/>
                                                    <w:bottom w:val="none" w:sz="0" w:space="0" w:color="auto"/>
                                                    <w:right w:val="none" w:sz="0" w:space="0" w:color="auto"/>
                                                  </w:divBdr>
                                                  <w:divsChild>
                                                    <w:div w:id="382021233">
                                                      <w:marLeft w:val="0"/>
                                                      <w:marRight w:val="0"/>
                                                      <w:marTop w:val="0"/>
                                                      <w:marBottom w:val="0"/>
                                                      <w:divBdr>
                                                        <w:top w:val="none" w:sz="0" w:space="0" w:color="auto"/>
                                                        <w:left w:val="none" w:sz="0" w:space="0" w:color="auto"/>
                                                        <w:bottom w:val="none" w:sz="0" w:space="0" w:color="auto"/>
                                                        <w:right w:val="none" w:sz="0" w:space="0" w:color="auto"/>
                                                      </w:divBdr>
                                                      <w:divsChild>
                                                        <w:div w:id="201965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3crd2p" TargetMode="External"/><Relationship Id="rId3" Type="http://schemas.openxmlformats.org/officeDocument/2006/relationships/settings" Target="settings.xml"/><Relationship Id="rId7" Type="http://schemas.openxmlformats.org/officeDocument/2006/relationships/hyperlink" Target="https://www.gov.uk/government/publications/national-curriculum-in-england-design-and-technology-programmes-of-stud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ata.org.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utri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Authorised Auser</dc:creator>
  <cp:lastModifiedBy>Clare Jeffery</cp:lastModifiedBy>
  <cp:revision>2</cp:revision>
  <cp:lastPrinted>2017-03-20T11:40:00Z</cp:lastPrinted>
  <dcterms:created xsi:type="dcterms:W3CDTF">2020-05-26T11:47:00Z</dcterms:created>
  <dcterms:modified xsi:type="dcterms:W3CDTF">2020-05-26T11:47:00Z</dcterms:modified>
</cp:coreProperties>
</file>