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1D44" w14:textId="77777777" w:rsidR="0045365A" w:rsidRDefault="0045365A" w:rsidP="00154C74">
      <w:pPr>
        <w:ind w:left="720"/>
        <w:jc w:val="center"/>
        <w:rPr>
          <w:rFonts w:ascii="Arial" w:hAnsi="Arial" w:cs="Arial"/>
          <w:b/>
        </w:rPr>
      </w:pPr>
      <w:r w:rsidRPr="0045365A">
        <w:rPr>
          <w:rFonts w:ascii="Arial" w:hAnsi="Arial" w:cs="Arial"/>
          <w:b/>
          <w:noProof/>
        </w:rPr>
        <w:drawing>
          <wp:inline distT="0" distB="0" distL="0" distR="0" wp14:anchorId="324530F8" wp14:editId="2374604E">
            <wp:extent cx="1618920" cy="659886"/>
            <wp:effectExtent l="0" t="0" r="635" b="6985"/>
            <wp:docPr id="1" name="Picture 1" descr="E:\SCITT 201718\Information for trainers\SCI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ITT 201718\Information for trainers\SCIT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3" cy="7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9929" w14:textId="77777777" w:rsidR="0045365A" w:rsidRDefault="0045365A" w:rsidP="00154C74">
      <w:pPr>
        <w:ind w:left="720"/>
        <w:jc w:val="center"/>
        <w:rPr>
          <w:rFonts w:ascii="Arial" w:hAnsi="Arial" w:cs="Arial"/>
          <w:b/>
        </w:rPr>
      </w:pPr>
    </w:p>
    <w:p w14:paraId="4FBEA378" w14:textId="754548B7" w:rsidR="00BE15F7" w:rsidRPr="00154C74" w:rsidRDefault="00154C74" w:rsidP="00154C7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F&amp;G Primary </w:t>
      </w:r>
      <w:r w:rsidR="00AD67F7" w:rsidRPr="00154C74">
        <w:rPr>
          <w:rFonts w:ascii="Arial" w:hAnsi="Arial" w:cs="Arial"/>
          <w:b/>
        </w:rPr>
        <w:t>SCITT</w:t>
      </w:r>
      <w:r w:rsidRPr="00154C74">
        <w:rPr>
          <w:rFonts w:ascii="Arial" w:hAnsi="Arial" w:cs="Arial"/>
          <w:b/>
        </w:rPr>
        <w:t xml:space="preserve"> TRAINING PLAN</w:t>
      </w:r>
      <w:r w:rsidR="00BD212F">
        <w:rPr>
          <w:rFonts w:ascii="Arial" w:hAnsi="Arial" w:cs="Arial"/>
          <w:b/>
        </w:rPr>
        <w:t xml:space="preserve"> 2019-20</w:t>
      </w:r>
    </w:p>
    <w:p w14:paraId="5F9209E2" w14:textId="77777777" w:rsidR="00EB64EB" w:rsidRPr="00154C74" w:rsidRDefault="00EB64EB" w:rsidP="00154C74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0921466" w14:textId="77777777" w:rsidR="00955556" w:rsidRPr="00154C74" w:rsidRDefault="00955556" w:rsidP="00154C74">
      <w:pPr>
        <w:ind w:left="1146"/>
        <w:jc w:val="center"/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21"/>
        <w:gridCol w:w="1997"/>
        <w:gridCol w:w="555"/>
        <w:gridCol w:w="721"/>
        <w:gridCol w:w="250"/>
        <w:gridCol w:w="1580"/>
        <w:gridCol w:w="2557"/>
      </w:tblGrid>
      <w:tr w:rsidR="00890556" w:rsidRPr="00154C74" w14:paraId="4514BB5A" w14:textId="77777777" w:rsidTr="00154C74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32BD" w14:textId="55284859" w:rsidR="00890556" w:rsidRPr="00154C74" w:rsidRDefault="00890556" w:rsidP="00E05A8F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DATE;</w:t>
            </w:r>
            <w:r w:rsidR="0018749E" w:rsidRPr="00DE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12F">
              <w:rPr>
                <w:rFonts w:ascii="Arial" w:hAnsi="Arial" w:cs="Arial"/>
                <w:sz w:val="20"/>
                <w:szCs w:val="20"/>
              </w:rPr>
              <w:t>June 2020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8AE0" w14:textId="1B538590" w:rsidR="00890556" w:rsidRDefault="00890556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VENUE;</w:t>
            </w:r>
            <w:r w:rsidR="00187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897">
              <w:rPr>
                <w:rFonts w:ascii="Arial" w:hAnsi="Arial" w:cs="Arial"/>
                <w:sz w:val="20"/>
                <w:szCs w:val="20"/>
              </w:rPr>
              <w:t>Harrison Primary School</w:t>
            </w:r>
            <w:r w:rsidR="00BD212F">
              <w:rPr>
                <w:rFonts w:ascii="Arial" w:hAnsi="Arial" w:cs="Arial"/>
                <w:sz w:val="20"/>
                <w:szCs w:val="20"/>
              </w:rPr>
              <w:t xml:space="preserve">, remotely via </w:t>
            </w:r>
            <w:proofErr w:type="spellStart"/>
            <w:r w:rsidR="00BD212F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="00BD212F">
              <w:rPr>
                <w:rFonts w:ascii="Arial" w:hAnsi="Arial" w:cs="Arial"/>
                <w:sz w:val="20"/>
                <w:szCs w:val="20"/>
              </w:rPr>
              <w:t>/audio/shared files</w:t>
            </w:r>
          </w:p>
          <w:p w14:paraId="35948F50" w14:textId="77777777" w:rsidR="00154C74" w:rsidRP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AC509" w14:textId="77777777" w:rsidR="00890556" w:rsidRPr="00154C74" w:rsidRDefault="00890556" w:rsidP="00154C74">
            <w:pPr>
              <w:tabs>
                <w:tab w:val="left" w:pos="2278"/>
                <w:tab w:val="left" w:pos="26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9D00" w14:textId="590E9BEC" w:rsidR="00890556" w:rsidRPr="00154C74" w:rsidRDefault="00890556" w:rsidP="00E05A8F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STAFF;</w:t>
            </w:r>
            <w:r w:rsidR="00187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897">
              <w:rPr>
                <w:rFonts w:ascii="Arial" w:hAnsi="Arial" w:cs="Arial"/>
                <w:sz w:val="20"/>
                <w:szCs w:val="20"/>
              </w:rPr>
              <w:t>Jo Havard (Locks Heath Junior School)</w:t>
            </w:r>
          </w:p>
        </w:tc>
      </w:tr>
      <w:tr w:rsidR="00890556" w:rsidRPr="00154C74" w14:paraId="41E986F1" w14:textId="77777777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47EF" w14:textId="2FBCDB7A" w:rsidR="00890556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FOCUS:</w:t>
            </w:r>
            <w:r w:rsidR="00C6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897">
              <w:rPr>
                <w:rFonts w:ascii="Arial" w:hAnsi="Arial" w:cs="Arial"/>
                <w:sz w:val="20"/>
                <w:szCs w:val="20"/>
              </w:rPr>
              <w:t>Teaching Languages</w:t>
            </w:r>
          </w:p>
          <w:p w14:paraId="6D28664D" w14:textId="77777777" w:rsidR="00154C74" w:rsidRP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14:paraId="1F6DB7BC" w14:textId="77777777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A5D7" w14:textId="23648FDB"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TEACHING STANDARDS:</w:t>
            </w:r>
            <w:r w:rsidR="00C64C50" w:rsidRPr="00DE6B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B48B75" w14:textId="77777777" w:rsidR="00BD212F" w:rsidRPr="00BD212F" w:rsidRDefault="00BD212F" w:rsidP="00BD21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212F">
              <w:rPr>
                <w:rFonts w:ascii="Arial" w:hAnsi="Arial" w:cs="Arial"/>
                <w:sz w:val="20"/>
                <w:szCs w:val="20"/>
              </w:rPr>
              <w:t>TS4A To increase understanding of how to impart knowledge and develop understanding through effective use of lesson time in Languages</w:t>
            </w:r>
          </w:p>
          <w:p w14:paraId="0C56ECE3" w14:textId="77777777" w:rsidR="00BD212F" w:rsidRPr="00BD212F" w:rsidRDefault="00BD212F" w:rsidP="00BD21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212F">
              <w:rPr>
                <w:rFonts w:ascii="Arial" w:hAnsi="Arial" w:cs="Arial"/>
                <w:sz w:val="20"/>
                <w:szCs w:val="20"/>
              </w:rPr>
              <w:t>TS5A To know when and how to differentiate appropriately, using approaches which enable pupils to be taught effectively in Languages</w:t>
            </w:r>
          </w:p>
          <w:p w14:paraId="7DCA6AB9" w14:textId="77777777" w:rsidR="00BD212F" w:rsidRPr="00BD212F" w:rsidRDefault="00BD212F" w:rsidP="00BD21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212F">
              <w:rPr>
                <w:rFonts w:ascii="Arial" w:hAnsi="Arial" w:cs="Arial"/>
                <w:sz w:val="20"/>
                <w:szCs w:val="20"/>
              </w:rPr>
              <w:t>TS6A To increase knowledge of how to assess Languages</w:t>
            </w:r>
          </w:p>
          <w:p w14:paraId="63EF8DE9" w14:textId="77777777" w:rsidR="00BD212F" w:rsidRDefault="00BD212F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8FE39" w14:textId="77777777" w:rsidR="00154C74" w:rsidRP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14:paraId="066A1406" w14:textId="77777777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7C5" w14:textId="3F2475C8"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SESSION OUTLINE:</w:t>
            </w:r>
            <w:r w:rsidR="00C6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99E">
              <w:rPr>
                <w:rFonts w:ascii="Arial" w:hAnsi="Arial" w:cs="Arial"/>
                <w:sz w:val="20"/>
                <w:szCs w:val="20"/>
              </w:rPr>
              <w:t xml:space="preserve">Planning, delivering and assessing Languages with a focus on practical, adaptable ideas and activities. </w:t>
            </w:r>
          </w:p>
          <w:p w14:paraId="44B59D8D" w14:textId="77777777" w:rsidR="00E74CD4" w:rsidRPr="00154C74" w:rsidRDefault="00E74CD4" w:rsidP="00154C7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E15F7" w:rsidRPr="00154C74" w14:paraId="211A8B1B" w14:textId="77777777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C76" w14:textId="77777777" w:rsidR="00280CD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PRE SESSION TASKS:</w:t>
            </w:r>
          </w:p>
          <w:p w14:paraId="1E3CB441" w14:textId="168CF1D0" w:rsidR="00280CD7" w:rsidRDefault="00BD212F" w:rsidP="00154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may be helpful to have in mind the approach that the school in question takes to delivering Languages, for example if a particular scheme of work is used, how/when Languages is delivered and by whom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class teacher, PPA teacher) although this is by no means essential.</w:t>
            </w:r>
          </w:p>
          <w:p w14:paraId="3C97A826" w14:textId="4C94B97F" w:rsidR="004B2522" w:rsidRPr="00280CD7" w:rsidRDefault="004C76A5" w:rsidP="0028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may</w:t>
            </w:r>
            <w:r w:rsidR="00BD212F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be helpful to bring a topic overview for the coming year or have some topics in mind to begin to consider how any</w:t>
            </w:r>
            <w:r w:rsidR="00AE1AE2">
              <w:rPr>
                <w:rFonts w:ascii="Arial" w:hAnsi="Arial" w:cs="Arial"/>
                <w:sz w:val="20"/>
                <w:szCs w:val="20"/>
              </w:rPr>
              <w:t xml:space="preserve"> of the adaptable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 w:rsidR="00BD212F">
              <w:rPr>
                <w:rFonts w:ascii="Arial" w:hAnsi="Arial" w:cs="Arial"/>
                <w:sz w:val="20"/>
                <w:szCs w:val="20"/>
              </w:rPr>
              <w:t xml:space="preserve"> and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session may link with units of work</w:t>
            </w:r>
            <w:r w:rsidR="00BD212F">
              <w:rPr>
                <w:rFonts w:ascii="Arial" w:hAnsi="Arial" w:cs="Arial"/>
                <w:sz w:val="20"/>
                <w:szCs w:val="20"/>
              </w:rPr>
              <w:t>, but again this is not essential.</w:t>
            </w:r>
          </w:p>
        </w:tc>
      </w:tr>
      <w:tr w:rsidR="003044DB" w:rsidRPr="00154C74" w14:paraId="0D75356D" w14:textId="77777777" w:rsidTr="00154C74"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415C" w14:textId="77777777" w:rsidR="003044DB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TEACHING &amp; LEARNING STRATEGIES:</w:t>
            </w:r>
          </w:p>
          <w:p w14:paraId="0463F161" w14:textId="77777777" w:rsidR="00BD212F" w:rsidRDefault="00BD212F" w:rsidP="00BD2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7C090" w14:textId="19A4753B" w:rsidR="003044DB" w:rsidRPr="00BD212F" w:rsidRDefault="00BD212F" w:rsidP="00BD212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D212F">
              <w:rPr>
                <w:rFonts w:ascii="Arial" w:hAnsi="Arial" w:cs="Arial"/>
                <w:sz w:val="20"/>
                <w:szCs w:val="20"/>
              </w:rPr>
              <w:t>Shared documents</w:t>
            </w:r>
            <w:r>
              <w:rPr>
                <w:rFonts w:ascii="Arial" w:hAnsi="Arial" w:cs="Arial"/>
                <w:sz w:val="20"/>
                <w:szCs w:val="20"/>
              </w:rPr>
              <w:t>, resources</w:t>
            </w:r>
            <w:r w:rsidRPr="00BD21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websites</w:t>
            </w:r>
            <w:r w:rsidR="00F07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12F">
              <w:rPr>
                <w:rFonts w:ascii="Arial" w:hAnsi="Arial" w:cs="Arial"/>
                <w:sz w:val="20"/>
                <w:szCs w:val="20"/>
              </w:rPr>
              <w:t>prior to training</w:t>
            </w:r>
          </w:p>
          <w:p w14:paraId="76723F58" w14:textId="77777777" w:rsidR="00BD212F" w:rsidRDefault="00BD212F" w:rsidP="00BD212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12F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BD212F">
              <w:rPr>
                <w:rFonts w:ascii="Arial" w:hAnsi="Arial" w:cs="Arial"/>
                <w:sz w:val="20"/>
                <w:szCs w:val="20"/>
              </w:rPr>
              <w:t xml:space="preserve"> with audio files</w:t>
            </w:r>
          </w:p>
          <w:p w14:paraId="241C631B" w14:textId="520F459C" w:rsidR="00BD212F" w:rsidRPr="00BD212F" w:rsidRDefault="00BD212F" w:rsidP="00BD212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Practical ideas and activities 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4C7" w14:textId="3697BE2E" w:rsidR="003044DB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14:paraId="61FBB6EE" w14:textId="44C7BC60" w:rsidR="00280CD7" w:rsidRPr="00966F87" w:rsidRDefault="00280CD7" w:rsidP="00966F8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we know what to teach in Languages?</w:t>
            </w:r>
          </w:p>
          <w:p w14:paraId="5C4DBDF5" w14:textId="7415231E" w:rsidR="00280CD7" w:rsidRDefault="00280CD7" w:rsidP="00280CD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Languages learning support Literacy?</w:t>
            </w:r>
          </w:p>
          <w:p w14:paraId="69F13A38" w14:textId="788C99E1" w:rsidR="00EE2357" w:rsidRDefault="00EE2357" w:rsidP="00280CD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we maximise pupil engagement and participation?</w:t>
            </w:r>
          </w:p>
          <w:p w14:paraId="44F83E1B" w14:textId="7FA88162" w:rsidR="00966F87" w:rsidRPr="00280CD7" w:rsidRDefault="00966F87" w:rsidP="00280CD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should we be aiming for by the end of KS2?</w:t>
            </w:r>
          </w:p>
          <w:p w14:paraId="1D79CB8F" w14:textId="77777777" w:rsidR="00835285" w:rsidRPr="004B2522" w:rsidRDefault="00835285" w:rsidP="004B25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2EAC3" w14:textId="77777777" w:rsidR="00835285" w:rsidRPr="00C64C50" w:rsidRDefault="00835285" w:rsidP="00DB7D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DB" w:rsidRPr="00154C74" w14:paraId="458BD701" w14:textId="77777777" w:rsidTr="00154C74">
        <w:trPr>
          <w:trHeight w:val="800"/>
        </w:trPr>
        <w:tc>
          <w:tcPr>
            <w:tcW w:w="4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05E" w14:textId="77777777" w:rsidR="003044DB" w:rsidRPr="00154C74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1B5" w14:textId="42067E3A" w:rsidR="00154C74" w:rsidRDefault="0094285C" w:rsidP="00835285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BIBLIOGRAPHY (sources from</w:t>
            </w:r>
            <w:r w:rsidR="003044DB" w:rsidRPr="00154C74">
              <w:rPr>
                <w:rFonts w:ascii="Arial" w:hAnsi="Arial" w:cs="Arial"/>
                <w:sz w:val="20"/>
                <w:szCs w:val="20"/>
              </w:rPr>
              <w:t xml:space="preserve"> session content):</w:t>
            </w:r>
          </w:p>
          <w:p w14:paraId="04EA69DF" w14:textId="1DA16EAA" w:rsidR="00280CD7" w:rsidRPr="00AE1AE2" w:rsidRDefault="00280CD7" w:rsidP="00AE1AE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  <w:p w14:paraId="7782343B" w14:textId="551F35AA" w:rsidR="00280CD7" w:rsidRDefault="00280CD7" w:rsidP="00280CD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Hampshire KS2-3 Transfer Agreement</w:t>
            </w:r>
          </w:p>
          <w:p w14:paraId="295AA6A8" w14:textId="55C2B608" w:rsidR="00AE1AE2" w:rsidRPr="00280CD7" w:rsidRDefault="00AE1AE2" w:rsidP="00280CD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guidelines document</w:t>
            </w:r>
          </w:p>
          <w:p w14:paraId="664D7B9B" w14:textId="77777777" w:rsidR="004B2522" w:rsidRPr="00835285" w:rsidRDefault="004B2522" w:rsidP="00835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14:paraId="0BD9EA26" w14:textId="77777777" w:rsidTr="00154C74">
        <w:trPr>
          <w:trHeight w:val="800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835" w14:textId="77777777"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RESOURCES TO BE PROVIDED:</w:t>
            </w:r>
          </w:p>
          <w:p w14:paraId="0258CCC7" w14:textId="3BDF544A" w:rsidR="00762892" w:rsidRDefault="004C76A5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357">
              <w:rPr>
                <w:rFonts w:ascii="Arial" w:hAnsi="Arial" w:cs="Arial"/>
                <w:sz w:val="20"/>
                <w:szCs w:val="20"/>
              </w:rPr>
              <w:t>with audio files</w:t>
            </w:r>
          </w:p>
          <w:p w14:paraId="26009E89" w14:textId="77777777" w:rsidR="00966F87" w:rsidRDefault="004C76A5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KS2 </w:t>
            </w:r>
            <w:r w:rsidR="00270958">
              <w:rPr>
                <w:rFonts w:ascii="Arial" w:hAnsi="Arial" w:cs="Arial"/>
                <w:sz w:val="20"/>
                <w:szCs w:val="20"/>
              </w:rPr>
              <w:t>Languages National Curriculum</w:t>
            </w:r>
          </w:p>
          <w:p w14:paraId="45CD3773" w14:textId="65D03CBD" w:rsidR="00966F87" w:rsidRDefault="004C76A5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KS2-3 Transfer Hampshire agreement</w:t>
            </w:r>
            <w:r w:rsidR="00966F87">
              <w:rPr>
                <w:rFonts w:ascii="Arial" w:hAnsi="Arial" w:cs="Arial"/>
                <w:sz w:val="20"/>
                <w:szCs w:val="20"/>
              </w:rPr>
              <w:t xml:space="preserve"> example document</w:t>
            </w:r>
          </w:p>
          <w:p w14:paraId="69E7E4E4" w14:textId="4019F51C" w:rsidR="004C76A5" w:rsidRDefault="00966F87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Statement on the </w:t>
            </w:r>
            <w:r w:rsidR="00270958"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Languages</w:t>
            </w:r>
          </w:p>
          <w:p w14:paraId="3EDCFC01" w14:textId="27A35641" w:rsidR="00966F87" w:rsidRDefault="00966F87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Structures activities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863802" w14:textId="67CB923A" w:rsidR="00966F87" w:rsidRDefault="00966F87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instructions vocabulary</w:t>
            </w:r>
          </w:p>
          <w:p w14:paraId="07B5BBBA" w14:textId="6240ECE4" w:rsidR="00966F87" w:rsidRDefault="00966F87" w:rsidP="00E05A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activities and games</w:t>
            </w:r>
          </w:p>
          <w:p w14:paraId="1DE170BD" w14:textId="00B6FB80" w:rsidR="004C76A5" w:rsidRPr="00966F87" w:rsidRDefault="004C76A5" w:rsidP="00D665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C113" w14:textId="44C4D972" w:rsidR="00BE15F7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RECOMMENDED READING</w:t>
            </w:r>
            <w:r w:rsidR="00756702" w:rsidRPr="00154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DB" w:rsidRPr="00154C74">
              <w:rPr>
                <w:rFonts w:ascii="Arial" w:hAnsi="Arial" w:cs="Arial"/>
                <w:sz w:val="20"/>
                <w:szCs w:val="20"/>
              </w:rPr>
              <w:t xml:space="preserve">FOR TRAINEES </w:t>
            </w:r>
            <w:r w:rsidR="00756702" w:rsidRPr="00154C74">
              <w:rPr>
                <w:rFonts w:ascii="Arial" w:hAnsi="Arial" w:cs="Arial"/>
                <w:sz w:val="20"/>
                <w:szCs w:val="20"/>
              </w:rPr>
              <w:t>including subject knowledge where appropriate</w:t>
            </w:r>
            <w:r w:rsidRPr="00154C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D6BB69" w14:textId="236371CF" w:rsidR="00280CD7" w:rsidRPr="00280CD7" w:rsidRDefault="00280CD7" w:rsidP="00280CD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resources provided </w:t>
            </w:r>
            <w:r w:rsidR="00EE2357">
              <w:rPr>
                <w:rFonts w:ascii="Arial" w:hAnsi="Arial" w:cs="Arial"/>
                <w:sz w:val="20"/>
                <w:szCs w:val="20"/>
              </w:rPr>
              <w:t>prior to and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 session</w:t>
            </w:r>
          </w:p>
          <w:p w14:paraId="0731DB82" w14:textId="77777777" w:rsidR="00154C74" w:rsidRDefault="00154C74" w:rsidP="00DB7D30">
            <w:pPr>
              <w:pStyle w:val="ListParagraph"/>
              <w:ind w:left="742" w:right="3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BEC965" w14:textId="77777777" w:rsidR="0045365A" w:rsidRDefault="0045365A" w:rsidP="00DB7D30">
            <w:pPr>
              <w:pStyle w:val="ListParagraph"/>
              <w:ind w:left="742" w:right="3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0DFE4" w14:textId="77777777" w:rsidR="0045365A" w:rsidRPr="00C64C50" w:rsidRDefault="0045365A" w:rsidP="00DB7D30">
            <w:pPr>
              <w:pStyle w:val="ListParagraph"/>
              <w:ind w:left="742" w:right="3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154C74" w14:paraId="25BEE712" w14:textId="77777777" w:rsidTr="00154C74">
        <w:trPr>
          <w:trHeight w:val="678"/>
        </w:trPr>
        <w:tc>
          <w:tcPr>
            <w:tcW w:w="4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6FBF" w14:textId="77777777" w:rsidR="00BE15F7" w:rsidRPr="00154C74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836" w14:textId="77777777" w:rsidR="00BE15F7" w:rsidRPr="00154C74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r w:rsidR="00BE15F7" w:rsidRPr="00154C74">
              <w:rPr>
                <w:rFonts w:ascii="Arial" w:hAnsi="Arial" w:cs="Arial"/>
                <w:sz w:val="20"/>
                <w:szCs w:val="20"/>
              </w:rPr>
              <w:t>WEBSITE LINKS</w:t>
            </w:r>
            <w:r w:rsidRPr="00154C74">
              <w:rPr>
                <w:rFonts w:ascii="Arial" w:hAnsi="Arial" w:cs="Arial"/>
                <w:sz w:val="20"/>
                <w:szCs w:val="20"/>
              </w:rPr>
              <w:t xml:space="preserve"> FOR TRAINEES</w:t>
            </w:r>
            <w:r w:rsidR="00BE15F7" w:rsidRPr="00154C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EA8A0D" w14:textId="6C936303" w:rsidR="0045365A" w:rsidRPr="00DB7D30" w:rsidRDefault="00280CD7" w:rsidP="00E05A8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resources provided </w:t>
            </w:r>
            <w:r w:rsidR="00EE2357">
              <w:rPr>
                <w:rFonts w:ascii="Arial" w:hAnsi="Arial" w:cs="Arial"/>
                <w:sz w:val="20"/>
                <w:szCs w:val="20"/>
              </w:rPr>
              <w:t xml:space="preserve">prior to and </w:t>
            </w:r>
            <w:r>
              <w:rPr>
                <w:rFonts w:ascii="Arial" w:hAnsi="Arial" w:cs="Arial"/>
                <w:sz w:val="20"/>
                <w:szCs w:val="20"/>
              </w:rPr>
              <w:t>during training session</w:t>
            </w:r>
          </w:p>
        </w:tc>
      </w:tr>
      <w:tr w:rsidR="00F102BE" w:rsidRPr="00154C74" w14:paraId="54291023" w14:textId="77777777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368EB" w14:textId="77777777" w:rsidR="00F102BE" w:rsidRPr="00154C74" w:rsidRDefault="00F102BE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HOW HAVE YOU MADE REFERENCE TO OUR CURRENT SCITT AREAS OF FOCUS?</w:t>
            </w:r>
          </w:p>
          <w:p w14:paraId="28CCCEDF" w14:textId="77777777" w:rsidR="00F102BE" w:rsidRPr="00154C74" w:rsidRDefault="00F102BE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(PLEASE INDICATE BELOW)</w:t>
            </w:r>
          </w:p>
        </w:tc>
      </w:tr>
      <w:tr w:rsidR="00154C74" w:rsidRPr="00154C74" w14:paraId="41818B97" w14:textId="77777777" w:rsidTr="00154C74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15C" w14:textId="77777777" w:rsidR="00154C74" w:rsidRP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PLANNING including how to address possible pupil misconceptions</w:t>
            </w:r>
          </w:p>
          <w:p w14:paraId="743E6DAC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244DD" w14:textId="70126FB5" w:rsidR="00154C74" w:rsidRDefault="004F3158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Pronunciation</w:t>
            </w:r>
            <w:r w:rsidR="00875350">
              <w:rPr>
                <w:rFonts w:ascii="Arial" w:hAnsi="Arial" w:cs="Arial"/>
                <w:sz w:val="20"/>
                <w:szCs w:val="20"/>
              </w:rPr>
              <w:t xml:space="preserve"> compared to English</w:t>
            </w:r>
            <w:r>
              <w:rPr>
                <w:rFonts w:ascii="Arial" w:hAnsi="Arial" w:cs="Arial"/>
                <w:sz w:val="20"/>
                <w:szCs w:val="20"/>
              </w:rPr>
              <w:t>, cognates</w:t>
            </w:r>
            <w:r w:rsidR="0087535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350">
              <w:rPr>
                <w:rFonts w:ascii="Arial" w:hAnsi="Arial" w:cs="Arial"/>
                <w:sz w:val="20"/>
                <w:szCs w:val="20"/>
              </w:rPr>
              <w:t>emphasising to pupils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350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875350">
              <w:rPr>
                <w:rFonts w:ascii="Arial" w:hAnsi="Arial" w:cs="Arial"/>
                <w:sz w:val="20"/>
                <w:szCs w:val="20"/>
              </w:rPr>
              <w:lastRenderedPageBreak/>
              <w:t>based on speaking and listening is valuable</w:t>
            </w:r>
          </w:p>
          <w:p w14:paraId="6418A2FB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316914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98DB57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35F7C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311CE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9EEC0B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24487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BC36A" w14:textId="77777777" w:rsidR="00154C74" w:rsidRPr="00154C74" w:rsidRDefault="00154C74" w:rsidP="00C64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137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lastRenderedPageBreak/>
              <w:t>BEHAVIOUR MANAGEMENT</w:t>
            </w:r>
          </w:p>
          <w:p w14:paraId="3AFDEE4D" w14:textId="77777777" w:rsidR="00C64C50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F9585" w14:textId="0A1E1EF6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nature of activities</w:t>
            </w:r>
          </w:p>
          <w:p w14:paraId="40966E74" w14:textId="77777777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84E1F" w14:textId="4B4C2AC9" w:rsidR="00C64C50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Varying whole class, group, paired and individual work</w:t>
            </w:r>
          </w:p>
          <w:p w14:paraId="441238E9" w14:textId="77777777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BD937" w14:textId="56C47F15" w:rsidR="00173F6E" w:rsidRPr="00154C74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Planning for maximum engagement and participation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44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ASSESSMENT</w:t>
            </w:r>
          </w:p>
          <w:p w14:paraId="668DD20F" w14:textId="77777777" w:rsidR="00C64C50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FF66F" w14:textId="3810DA1F" w:rsidR="00C64C50" w:rsidRDefault="00173F6E" w:rsidP="00173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Assessment for Learning, pupil self-assessment and self-differentiation including use of “honesty cards”</w:t>
            </w:r>
          </w:p>
          <w:p w14:paraId="798C9659" w14:textId="2170D24A" w:rsidR="00173F6E" w:rsidRDefault="00173F6E" w:rsidP="0017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02166" w14:textId="0E547056" w:rsidR="00173F6E" w:rsidRDefault="00173F6E" w:rsidP="00173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Being present and interacting with individuals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groups during activities</w:t>
            </w:r>
          </w:p>
          <w:p w14:paraId="58665733" w14:textId="692C3610" w:rsidR="00875350" w:rsidRDefault="00875350" w:rsidP="0017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2EB49" w14:textId="71454E23" w:rsidR="00875350" w:rsidRDefault="00875350" w:rsidP="00173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and summative assessment</w:t>
            </w:r>
          </w:p>
          <w:p w14:paraId="68DDAD34" w14:textId="77777777" w:rsidR="00C64C50" w:rsidRPr="00154C74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C87" w14:textId="77777777" w:rsidR="00154C74" w:rsidRDefault="00154C74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lastRenderedPageBreak/>
              <w:t>Providing for the needs of pupils including SEND, EAL, G&amp;T, disadvantaged (LAC and FSM)</w:t>
            </w:r>
          </w:p>
          <w:p w14:paraId="1863AB75" w14:textId="77777777" w:rsidR="00C64C50" w:rsidRDefault="00C64C50" w:rsidP="0015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5CB08" w14:textId="1B89B385" w:rsidR="00154C74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 as a great leveller at a stage when children can already feel pigeon-holed</w:t>
            </w:r>
            <w:r w:rsidR="00875350">
              <w:rPr>
                <w:rFonts w:ascii="Arial" w:hAnsi="Arial" w:cs="Arial"/>
                <w:sz w:val="20"/>
                <w:szCs w:val="20"/>
              </w:rPr>
              <w:t xml:space="preserve"> or have an </w:t>
            </w:r>
            <w:r w:rsidR="00875350">
              <w:rPr>
                <w:rFonts w:ascii="Arial" w:hAnsi="Arial" w:cs="Arial"/>
                <w:sz w:val="20"/>
                <w:szCs w:val="20"/>
              </w:rPr>
              <w:lastRenderedPageBreak/>
              <w:t>awareness of their ability in comparison to others</w:t>
            </w:r>
          </w:p>
          <w:p w14:paraId="696F78A6" w14:textId="77777777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B98B5" w14:textId="78E70959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Challenges the confidence of more able learners</w:t>
            </w:r>
            <w:r w:rsidR="00875350">
              <w:rPr>
                <w:rFonts w:ascii="Arial" w:hAnsi="Arial" w:cs="Arial"/>
                <w:sz w:val="20"/>
                <w:szCs w:val="20"/>
              </w:rPr>
              <w:t>, out of comfort zone</w:t>
            </w:r>
          </w:p>
          <w:p w14:paraId="5792755A" w14:textId="77777777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9430B" w14:textId="77777777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pupils often find they can access Languages learning well and thrive on the opportunity to shine, focus on speaking and listening</w:t>
            </w:r>
          </w:p>
          <w:p w14:paraId="2B0ECBE4" w14:textId="77777777" w:rsidR="00173F6E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554C3" w14:textId="30104059" w:rsidR="00173F6E" w:rsidRPr="00154C74" w:rsidRDefault="00173F6E" w:rsidP="00C64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G&amp;T – take care not to over-estimate knowledge and understanding of pupils with experience of the target language</w:t>
            </w:r>
            <w:r w:rsidR="00875350">
              <w:rPr>
                <w:rFonts w:ascii="Arial" w:hAnsi="Arial" w:cs="Arial"/>
                <w:sz w:val="20"/>
                <w:szCs w:val="20"/>
              </w:rPr>
              <w:t>, particularly writing</w:t>
            </w:r>
            <w:r>
              <w:rPr>
                <w:rFonts w:ascii="Arial" w:hAnsi="Arial" w:cs="Arial"/>
                <w:sz w:val="20"/>
                <w:szCs w:val="20"/>
              </w:rPr>
              <w:t>. Extending and challenging when appropriate.</w:t>
            </w:r>
          </w:p>
        </w:tc>
      </w:tr>
      <w:tr w:rsidR="00BE15F7" w:rsidRPr="00154C74" w14:paraId="29578EED" w14:textId="77777777" w:rsidTr="00154C74"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F606" w14:textId="77777777" w:rsidR="00890556" w:rsidRPr="00154C74" w:rsidRDefault="00CF1CB5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890556" w:rsidRPr="00154C74">
              <w:rPr>
                <w:rFonts w:ascii="Arial" w:hAnsi="Arial" w:cs="Arial"/>
                <w:sz w:val="20"/>
                <w:szCs w:val="20"/>
              </w:rPr>
              <w:t>EARNING OUTCOMES;</w:t>
            </w:r>
          </w:p>
          <w:p w14:paraId="4CB8BEFD" w14:textId="6AC0D8E6" w:rsidR="00154C74" w:rsidRDefault="00890556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i/>
                <w:iCs/>
                <w:sz w:val="20"/>
                <w:szCs w:val="20"/>
              </w:rPr>
              <w:t>As a result of this session you will</w:t>
            </w:r>
            <w:r w:rsidRPr="00154C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D72FD4" w14:textId="6AD80A70" w:rsidR="00CD6066" w:rsidRPr="00173F6E" w:rsidRDefault="00CD6066" w:rsidP="00CD606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3F6E">
              <w:rPr>
                <w:rFonts w:ascii="Arial" w:hAnsi="Arial" w:cs="Arial"/>
                <w:color w:val="000000"/>
                <w:sz w:val="20"/>
              </w:rPr>
              <w:t>understand the requirements for the languages curriculum</w:t>
            </w:r>
          </w:p>
          <w:p w14:paraId="63528725" w14:textId="3D91D368" w:rsidR="00CD6066" w:rsidRPr="00173F6E" w:rsidRDefault="00CD6066" w:rsidP="00CD606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3F6E">
              <w:rPr>
                <w:rFonts w:ascii="Arial" w:hAnsi="Arial" w:cs="Arial"/>
                <w:color w:val="000000"/>
                <w:sz w:val="20"/>
              </w:rPr>
              <w:t>have a greater confidence in communicating orally, through songs and rhymes</w:t>
            </w:r>
          </w:p>
          <w:p w14:paraId="701779F2" w14:textId="3CE15D21" w:rsidR="00CD6066" w:rsidRPr="00173F6E" w:rsidRDefault="00CD6066" w:rsidP="00CD606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3F6E">
              <w:rPr>
                <w:rFonts w:ascii="Arial" w:hAnsi="Arial" w:cs="Arial"/>
                <w:color w:val="000000"/>
                <w:sz w:val="20"/>
              </w:rPr>
              <w:t>be able to make links with the language studied and English</w:t>
            </w:r>
          </w:p>
          <w:p w14:paraId="45723F7E" w14:textId="225A4C98" w:rsidR="0045365A" w:rsidRDefault="00CD6066" w:rsidP="00154C74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3F6E">
              <w:rPr>
                <w:rFonts w:ascii="Arial" w:hAnsi="Arial" w:cs="Arial"/>
                <w:color w:val="000000"/>
                <w:sz w:val="20"/>
              </w:rPr>
              <w:t>have a better awareness of resources to assist in the planning, preparation and delivery of a language</w:t>
            </w:r>
          </w:p>
          <w:p w14:paraId="71EFE422" w14:textId="6C4958D7" w:rsidR="00875350" w:rsidRPr="00875350" w:rsidRDefault="00875350" w:rsidP="00875350">
            <w:pPr>
              <w:pStyle w:val="NormalWeb"/>
              <w:numPr>
                <w:ilvl w:val="0"/>
                <w:numId w:val="17"/>
              </w:numPr>
              <w:spacing w:before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have</w:t>
            </w:r>
            <w:r w:rsidRPr="00875350">
              <w:rPr>
                <w:rFonts w:ascii="Arial" w:hAnsi="Arial" w:cs="Arial"/>
                <w:color w:val="000000"/>
                <w:sz w:val="20"/>
              </w:rPr>
              <w:t xml:space="preserve"> awareness of planning for progression through subject knowledge and skills</w:t>
            </w:r>
          </w:p>
          <w:p w14:paraId="7D393410" w14:textId="3DD2060C" w:rsidR="00875350" w:rsidRPr="00875350" w:rsidRDefault="00875350" w:rsidP="00875350">
            <w:pPr>
              <w:pStyle w:val="NormalWeb"/>
              <w:numPr>
                <w:ilvl w:val="0"/>
                <w:numId w:val="17"/>
              </w:numPr>
              <w:spacing w:before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have </w:t>
            </w:r>
            <w:r w:rsidRPr="00875350">
              <w:rPr>
                <w:rFonts w:ascii="Arial" w:hAnsi="Arial" w:cs="Arial"/>
                <w:color w:val="000000"/>
                <w:sz w:val="20"/>
              </w:rPr>
              <w:t>increase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875350">
              <w:rPr>
                <w:rFonts w:ascii="Arial" w:hAnsi="Arial" w:cs="Arial"/>
                <w:color w:val="000000"/>
                <w:sz w:val="20"/>
              </w:rPr>
              <w:t xml:space="preserve"> knowledge of developing conceptual understanding and the sequencing and progression of concept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  <w:p w14:paraId="4AFAAC06" w14:textId="77777777" w:rsidR="00BE15F7" w:rsidRPr="00DB7D30" w:rsidRDefault="00BE15F7" w:rsidP="00DB7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790" w14:textId="77777777" w:rsidR="00BE15F7" w:rsidRPr="00154C74" w:rsidRDefault="00BE15F7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POST SESSION TASK:</w:t>
            </w:r>
          </w:p>
          <w:p w14:paraId="3F140993" w14:textId="77777777" w:rsidR="0073539B" w:rsidRPr="00154C74" w:rsidRDefault="0073539B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1F127" w14:textId="19ACF870" w:rsidR="00BE15F7" w:rsidRDefault="000741DD" w:rsidP="00DB7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 current topic from the school you are working at, or an Autumn term topic from the school you will be based in from September and consider a) how a cross-curricular link could be made with Languages and b) how some of the suggested activities could be used.</w:t>
            </w:r>
          </w:p>
          <w:p w14:paraId="1BC390DF" w14:textId="38997DA0" w:rsidR="000741DD" w:rsidRDefault="000741DD" w:rsidP="00DB7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28F5" w14:textId="45031570" w:rsidR="000741DD" w:rsidRDefault="000741DD" w:rsidP="00DB7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using some of the suggested activities in your practice over the coming weeks</w:t>
            </w:r>
            <w:r w:rsidR="00875350">
              <w:rPr>
                <w:rFonts w:ascii="Arial" w:hAnsi="Arial" w:cs="Arial"/>
                <w:sz w:val="20"/>
                <w:szCs w:val="20"/>
              </w:rPr>
              <w:t>, including assessment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C010F5" w14:textId="5F3D490C" w:rsidR="000741DD" w:rsidRPr="00DB7D30" w:rsidRDefault="000741DD" w:rsidP="00DB7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2E0C2" w14:textId="77777777" w:rsidR="000D1519" w:rsidRPr="00154C74" w:rsidRDefault="000D1519" w:rsidP="00154C74">
      <w:pPr>
        <w:ind w:left="1146"/>
        <w:jc w:val="center"/>
        <w:rPr>
          <w:rFonts w:ascii="Arial" w:hAnsi="Arial" w:cs="Arial"/>
          <w:sz w:val="20"/>
          <w:szCs w:val="20"/>
        </w:rPr>
      </w:pPr>
    </w:p>
    <w:sectPr w:rsidR="000D1519" w:rsidRPr="00154C74" w:rsidSect="00154C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85E"/>
    <w:multiLevelType w:val="hybridMultilevel"/>
    <w:tmpl w:val="EBD8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4D0"/>
    <w:multiLevelType w:val="hybridMultilevel"/>
    <w:tmpl w:val="5C08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DA5"/>
    <w:multiLevelType w:val="hybridMultilevel"/>
    <w:tmpl w:val="DD80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C3107"/>
    <w:multiLevelType w:val="hybridMultilevel"/>
    <w:tmpl w:val="07D24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46385"/>
    <w:multiLevelType w:val="hybridMultilevel"/>
    <w:tmpl w:val="0F26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2F7C"/>
    <w:multiLevelType w:val="hybridMultilevel"/>
    <w:tmpl w:val="1762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330DF"/>
    <w:multiLevelType w:val="hybridMultilevel"/>
    <w:tmpl w:val="29F05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548D9"/>
    <w:multiLevelType w:val="hybridMultilevel"/>
    <w:tmpl w:val="A63CEDFE"/>
    <w:lvl w:ilvl="0" w:tplc="9B80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7E55"/>
    <w:multiLevelType w:val="hybridMultilevel"/>
    <w:tmpl w:val="D126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7A5"/>
    <w:multiLevelType w:val="hybridMultilevel"/>
    <w:tmpl w:val="E8989DB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1D8A74B4"/>
    <w:multiLevelType w:val="hybridMultilevel"/>
    <w:tmpl w:val="4E22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2862"/>
    <w:multiLevelType w:val="hybridMultilevel"/>
    <w:tmpl w:val="E42C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D2FD7"/>
    <w:multiLevelType w:val="hybridMultilevel"/>
    <w:tmpl w:val="2F54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4D19"/>
    <w:multiLevelType w:val="hybridMultilevel"/>
    <w:tmpl w:val="1F08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A2AE5"/>
    <w:multiLevelType w:val="hybridMultilevel"/>
    <w:tmpl w:val="156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46739"/>
    <w:multiLevelType w:val="hybridMultilevel"/>
    <w:tmpl w:val="2012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0909"/>
    <w:multiLevelType w:val="hybridMultilevel"/>
    <w:tmpl w:val="AEBAA4F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7EA5AD1"/>
    <w:multiLevelType w:val="hybridMultilevel"/>
    <w:tmpl w:val="5742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3209"/>
    <w:multiLevelType w:val="hybridMultilevel"/>
    <w:tmpl w:val="9DCC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00BC8"/>
    <w:multiLevelType w:val="hybridMultilevel"/>
    <w:tmpl w:val="5FD0371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10E7F6E"/>
    <w:multiLevelType w:val="hybridMultilevel"/>
    <w:tmpl w:val="EAA2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27D18"/>
    <w:multiLevelType w:val="hybridMultilevel"/>
    <w:tmpl w:val="CBA89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E4907"/>
    <w:multiLevelType w:val="hybridMultilevel"/>
    <w:tmpl w:val="B0BE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E572B"/>
    <w:multiLevelType w:val="hybridMultilevel"/>
    <w:tmpl w:val="069A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3C02"/>
    <w:multiLevelType w:val="hybridMultilevel"/>
    <w:tmpl w:val="2B4C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26FAD"/>
    <w:multiLevelType w:val="hybridMultilevel"/>
    <w:tmpl w:val="23C4A28E"/>
    <w:lvl w:ilvl="0" w:tplc="C5F6FC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E24B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BAC6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2DB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D290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CA39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B8DC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8C03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601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32D0D8B"/>
    <w:multiLevelType w:val="multilevel"/>
    <w:tmpl w:val="A04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E4121"/>
    <w:multiLevelType w:val="hybridMultilevel"/>
    <w:tmpl w:val="C3644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815CE"/>
    <w:multiLevelType w:val="hybridMultilevel"/>
    <w:tmpl w:val="830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20B5A"/>
    <w:multiLevelType w:val="hybridMultilevel"/>
    <w:tmpl w:val="57C4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817A1"/>
    <w:multiLevelType w:val="hybridMultilevel"/>
    <w:tmpl w:val="759A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42738"/>
    <w:multiLevelType w:val="hybridMultilevel"/>
    <w:tmpl w:val="76B8D13A"/>
    <w:lvl w:ilvl="0" w:tplc="53D237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6202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56B0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64A2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FCA8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54ED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675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14F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8062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4"/>
  </w:num>
  <w:num w:numId="5">
    <w:abstractNumId w:val="2"/>
  </w:num>
  <w:num w:numId="6">
    <w:abstractNumId w:val="14"/>
  </w:num>
  <w:num w:numId="7">
    <w:abstractNumId w:val="18"/>
  </w:num>
  <w:num w:numId="8">
    <w:abstractNumId w:val="17"/>
  </w:num>
  <w:num w:numId="9">
    <w:abstractNumId w:val="16"/>
  </w:num>
  <w:num w:numId="10">
    <w:abstractNumId w:val="30"/>
  </w:num>
  <w:num w:numId="11">
    <w:abstractNumId w:val="28"/>
  </w:num>
  <w:num w:numId="12">
    <w:abstractNumId w:val="26"/>
  </w:num>
  <w:num w:numId="13">
    <w:abstractNumId w:val="19"/>
  </w:num>
  <w:num w:numId="14">
    <w:abstractNumId w:val="15"/>
  </w:num>
  <w:num w:numId="15">
    <w:abstractNumId w:val="10"/>
  </w:num>
  <w:num w:numId="16">
    <w:abstractNumId w:val="7"/>
  </w:num>
  <w:num w:numId="17">
    <w:abstractNumId w:val="23"/>
  </w:num>
  <w:num w:numId="18">
    <w:abstractNumId w:val="9"/>
  </w:num>
  <w:num w:numId="19">
    <w:abstractNumId w:val="4"/>
  </w:num>
  <w:num w:numId="20">
    <w:abstractNumId w:val="8"/>
  </w:num>
  <w:num w:numId="21">
    <w:abstractNumId w:val="5"/>
  </w:num>
  <w:num w:numId="22">
    <w:abstractNumId w:val="22"/>
  </w:num>
  <w:num w:numId="23">
    <w:abstractNumId w:val="21"/>
  </w:num>
  <w:num w:numId="24">
    <w:abstractNumId w:val="20"/>
  </w:num>
  <w:num w:numId="25">
    <w:abstractNumId w:val="13"/>
  </w:num>
  <w:num w:numId="26">
    <w:abstractNumId w:val="29"/>
  </w:num>
  <w:num w:numId="27">
    <w:abstractNumId w:val="12"/>
  </w:num>
  <w:num w:numId="28">
    <w:abstractNumId w:val="0"/>
  </w:num>
  <w:num w:numId="29">
    <w:abstractNumId w:val="11"/>
  </w:num>
  <w:num w:numId="30">
    <w:abstractNumId w:val="31"/>
  </w:num>
  <w:num w:numId="31">
    <w:abstractNumId w:val="27"/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7"/>
    <w:rsid w:val="00041E72"/>
    <w:rsid w:val="000741DD"/>
    <w:rsid w:val="000B2AC5"/>
    <w:rsid w:val="000D1519"/>
    <w:rsid w:val="00115B1F"/>
    <w:rsid w:val="001434D0"/>
    <w:rsid w:val="00154C74"/>
    <w:rsid w:val="00173F6E"/>
    <w:rsid w:val="0018749E"/>
    <w:rsid w:val="00240DF1"/>
    <w:rsid w:val="00270958"/>
    <w:rsid w:val="00270D8B"/>
    <w:rsid w:val="00280CD7"/>
    <w:rsid w:val="003044DB"/>
    <w:rsid w:val="00315F93"/>
    <w:rsid w:val="003201E3"/>
    <w:rsid w:val="003C72A9"/>
    <w:rsid w:val="003F4445"/>
    <w:rsid w:val="0045365A"/>
    <w:rsid w:val="004B2522"/>
    <w:rsid w:val="004C76A5"/>
    <w:rsid w:val="004D43AE"/>
    <w:rsid w:val="004F3158"/>
    <w:rsid w:val="004F77E0"/>
    <w:rsid w:val="0050099E"/>
    <w:rsid w:val="00546897"/>
    <w:rsid w:val="0059630D"/>
    <w:rsid w:val="006141B2"/>
    <w:rsid w:val="00620D98"/>
    <w:rsid w:val="00626091"/>
    <w:rsid w:val="00627355"/>
    <w:rsid w:val="006D59C0"/>
    <w:rsid w:val="0073539B"/>
    <w:rsid w:val="00756702"/>
    <w:rsid w:val="00762892"/>
    <w:rsid w:val="00804ACD"/>
    <w:rsid w:val="00835285"/>
    <w:rsid w:val="00875350"/>
    <w:rsid w:val="00890556"/>
    <w:rsid w:val="00914CFA"/>
    <w:rsid w:val="0094285C"/>
    <w:rsid w:val="00955556"/>
    <w:rsid w:val="00957452"/>
    <w:rsid w:val="00966F87"/>
    <w:rsid w:val="00AD67F7"/>
    <w:rsid w:val="00AE1AE2"/>
    <w:rsid w:val="00B00FC0"/>
    <w:rsid w:val="00B01498"/>
    <w:rsid w:val="00B87D48"/>
    <w:rsid w:val="00BA06A9"/>
    <w:rsid w:val="00BC1C81"/>
    <w:rsid w:val="00BD212F"/>
    <w:rsid w:val="00BE15F7"/>
    <w:rsid w:val="00C521B4"/>
    <w:rsid w:val="00C64C50"/>
    <w:rsid w:val="00C746D7"/>
    <w:rsid w:val="00C93202"/>
    <w:rsid w:val="00CC0BCC"/>
    <w:rsid w:val="00CD6066"/>
    <w:rsid w:val="00CF1CB5"/>
    <w:rsid w:val="00CF2906"/>
    <w:rsid w:val="00D12D86"/>
    <w:rsid w:val="00D665B8"/>
    <w:rsid w:val="00DB7D30"/>
    <w:rsid w:val="00E05A8F"/>
    <w:rsid w:val="00E159C2"/>
    <w:rsid w:val="00E35104"/>
    <w:rsid w:val="00E639F5"/>
    <w:rsid w:val="00E74CD4"/>
    <w:rsid w:val="00EB02AF"/>
    <w:rsid w:val="00EB64EB"/>
    <w:rsid w:val="00EE2357"/>
    <w:rsid w:val="00F0753B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2224"/>
  <w15:docId w15:val="{89D80031-4DD0-424B-9395-D0BEE63F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5F93"/>
    <w:pPr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15F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D59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627355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273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41E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F93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a-size-large1">
    <w:name w:val="a-size-large1"/>
    <w:basedOn w:val="DefaultParagraphFont"/>
    <w:rsid w:val="00890556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DB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CD6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1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01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Auser</dc:creator>
  <cp:lastModifiedBy>Vicky Grimwood</cp:lastModifiedBy>
  <cp:revision>2</cp:revision>
  <cp:lastPrinted>2017-03-20T11:40:00Z</cp:lastPrinted>
  <dcterms:created xsi:type="dcterms:W3CDTF">2020-06-09T09:51:00Z</dcterms:created>
  <dcterms:modified xsi:type="dcterms:W3CDTF">2020-06-09T09:51:00Z</dcterms:modified>
</cp:coreProperties>
</file>